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C37" w:rsidRDefault="00605C37">
      <w:pPr>
        <w:pBdr>
          <w:top w:val="nil"/>
          <w:left w:val="nil"/>
          <w:bottom w:val="nil"/>
          <w:right w:val="nil"/>
          <w:between w:val="nil"/>
        </w:pBdr>
        <w:spacing w:line="240" w:lineRule="auto"/>
        <w:ind w:left="0" w:hanging="2"/>
        <w:rPr>
          <w:color w:val="000000"/>
        </w:rPr>
      </w:pPr>
      <w:bookmarkStart w:id="0" w:name="_GoBack"/>
    </w:p>
    <w:bookmarkEnd w:id="0"/>
    <w:p w:rsidR="00605C37" w:rsidRDefault="003528AA">
      <w:pPr>
        <w:keepNext/>
        <w:widowControl w:val="0"/>
        <w:spacing w:before="240" w:after="60"/>
        <w:ind w:left="2" w:hanging="4"/>
        <w:jc w:val="center"/>
        <w:rPr>
          <w:b/>
          <w:sz w:val="44"/>
          <w:szCs w:val="44"/>
        </w:rPr>
      </w:pPr>
      <w:r>
        <w:rPr>
          <w:b/>
          <w:sz w:val="44"/>
          <w:szCs w:val="44"/>
        </w:rPr>
        <w:t xml:space="preserve">The Impact of </w:t>
      </w:r>
      <w:proofErr w:type="spellStart"/>
      <w:r>
        <w:rPr>
          <w:b/>
          <w:sz w:val="44"/>
          <w:szCs w:val="44"/>
        </w:rPr>
        <w:t>EduLearn</w:t>
      </w:r>
      <w:proofErr w:type="spellEnd"/>
      <w:r>
        <w:rPr>
          <w:b/>
          <w:sz w:val="44"/>
          <w:szCs w:val="44"/>
        </w:rPr>
        <w:t xml:space="preserve"> Learning Environment Integrated with Zoom Application on the Speaking Skills Development of Fourth-Grade Students</w:t>
      </w: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First Name LAST NAME of Author A</w:t>
      </w:r>
      <w:r>
        <w:rPr>
          <w:b/>
          <w:color w:val="000000"/>
          <w:sz w:val="22"/>
          <w:szCs w:val="22"/>
          <w:vertAlign w:val="superscript"/>
        </w:rPr>
        <w:t>a*</w:t>
      </w:r>
      <w:r>
        <w:rPr>
          <w:b/>
          <w:color w:val="000000"/>
          <w:sz w:val="22"/>
          <w:szCs w:val="22"/>
        </w:rPr>
        <w:t>, First name LAST NAME of Author B</w:t>
      </w:r>
      <w:r>
        <w:rPr>
          <w:b/>
          <w:color w:val="000000"/>
          <w:sz w:val="22"/>
          <w:szCs w:val="22"/>
          <w:vertAlign w:val="superscript"/>
        </w:rPr>
        <w:t>b</w:t>
      </w:r>
      <w:r>
        <w:rPr>
          <w:b/>
          <w:color w:val="000000"/>
          <w:sz w:val="22"/>
          <w:szCs w:val="22"/>
        </w:rPr>
        <w:t xml:space="preserve"> &amp; name LAST NAME of Author C</w:t>
      </w:r>
      <w:r>
        <w:rPr>
          <w:b/>
          <w:color w:val="000000"/>
          <w:sz w:val="22"/>
          <w:szCs w:val="22"/>
          <w:vertAlign w:val="superscript"/>
        </w:rPr>
        <w:t>c</w:t>
      </w:r>
    </w:p>
    <w:p w:rsidR="00605C37" w:rsidRDefault="003528AA">
      <w:pPr>
        <w:pBdr>
          <w:top w:val="nil"/>
          <w:left w:val="nil"/>
          <w:bottom w:val="nil"/>
          <w:right w:val="nil"/>
          <w:between w:val="nil"/>
        </w:pBdr>
        <w:spacing w:line="240" w:lineRule="auto"/>
        <w:ind w:left="0" w:hanging="2"/>
        <w:jc w:val="center"/>
        <w:rPr>
          <w:color w:val="000000"/>
          <w:sz w:val="22"/>
          <w:szCs w:val="22"/>
        </w:rPr>
      </w:pPr>
      <w:proofErr w:type="spellStart"/>
      <w:r>
        <w:rPr>
          <w:color w:val="000000"/>
          <w:sz w:val="22"/>
          <w:szCs w:val="22"/>
          <w:vertAlign w:val="superscript"/>
        </w:rPr>
        <w:t>a</w:t>
      </w:r>
      <w:r>
        <w:rPr>
          <w:i/>
          <w:color w:val="000000"/>
          <w:sz w:val="22"/>
          <w:szCs w:val="22"/>
        </w:rPr>
        <w:t>Affiliation</w:t>
      </w:r>
      <w:proofErr w:type="spellEnd"/>
      <w:r>
        <w:rPr>
          <w:i/>
          <w:color w:val="000000"/>
          <w:sz w:val="22"/>
          <w:szCs w:val="22"/>
        </w:rPr>
        <w:t xml:space="preserve"> A, University A, Country</w:t>
      </w:r>
    </w:p>
    <w:p w:rsidR="00605C37" w:rsidRDefault="003528AA">
      <w:pPr>
        <w:pBdr>
          <w:top w:val="nil"/>
          <w:left w:val="nil"/>
          <w:bottom w:val="nil"/>
          <w:right w:val="nil"/>
          <w:between w:val="nil"/>
        </w:pBdr>
        <w:spacing w:line="240" w:lineRule="auto"/>
        <w:ind w:left="0" w:hanging="2"/>
        <w:jc w:val="center"/>
        <w:rPr>
          <w:color w:val="000000"/>
          <w:sz w:val="22"/>
          <w:szCs w:val="22"/>
        </w:rPr>
      </w:pPr>
      <w:proofErr w:type="spellStart"/>
      <w:r>
        <w:rPr>
          <w:color w:val="000000"/>
          <w:sz w:val="22"/>
          <w:szCs w:val="22"/>
          <w:vertAlign w:val="superscript"/>
        </w:rPr>
        <w:t>b</w:t>
      </w:r>
      <w:r>
        <w:rPr>
          <w:i/>
          <w:color w:val="000000"/>
          <w:sz w:val="22"/>
          <w:szCs w:val="22"/>
        </w:rPr>
        <w:t>Affiliation</w:t>
      </w:r>
      <w:proofErr w:type="spellEnd"/>
      <w:r>
        <w:rPr>
          <w:i/>
          <w:color w:val="000000"/>
          <w:sz w:val="22"/>
          <w:szCs w:val="22"/>
        </w:rPr>
        <w:t xml:space="preserve"> B, University B, Country</w:t>
      </w:r>
    </w:p>
    <w:p w:rsidR="00605C37" w:rsidRDefault="003528AA">
      <w:pPr>
        <w:pBdr>
          <w:top w:val="nil"/>
          <w:left w:val="nil"/>
          <w:bottom w:val="nil"/>
          <w:right w:val="nil"/>
          <w:between w:val="nil"/>
        </w:pBdr>
        <w:spacing w:line="240" w:lineRule="auto"/>
        <w:ind w:left="0" w:hanging="2"/>
        <w:jc w:val="center"/>
        <w:rPr>
          <w:color w:val="000000"/>
          <w:sz w:val="22"/>
          <w:szCs w:val="22"/>
        </w:rPr>
      </w:pPr>
      <w:proofErr w:type="spellStart"/>
      <w:r>
        <w:rPr>
          <w:color w:val="000000"/>
          <w:sz w:val="22"/>
          <w:szCs w:val="22"/>
          <w:vertAlign w:val="superscript"/>
        </w:rPr>
        <w:t>c</w:t>
      </w:r>
      <w:r>
        <w:rPr>
          <w:i/>
          <w:color w:val="000000"/>
          <w:sz w:val="22"/>
          <w:szCs w:val="22"/>
        </w:rPr>
        <w:t>Affiliation</w:t>
      </w:r>
      <w:proofErr w:type="spellEnd"/>
      <w:r>
        <w:rPr>
          <w:i/>
          <w:color w:val="000000"/>
          <w:sz w:val="22"/>
          <w:szCs w:val="22"/>
        </w:rPr>
        <w:t xml:space="preserve"> C, University C, Country</w:t>
      </w:r>
    </w:p>
    <w:p w:rsidR="00605C37" w:rsidRDefault="003528AA">
      <w:pPr>
        <w:pBdr>
          <w:top w:val="nil"/>
          <w:left w:val="nil"/>
          <w:bottom w:val="nil"/>
          <w:right w:val="nil"/>
          <w:between w:val="nil"/>
        </w:pBdr>
        <w:spacing w:line="240" w:lineRule="auto"/>
        <w:ind w:left="0" w:hanging="2"/>
        <w:jc w:val="center"/>
        <w:rPr>
          <w:color w:val="000000"/>
          <w:sz w:val="22"/>
          <w:szCs w:val="22"/>
        </w:rPr>
      </w:pPr>
      <w:r>
        <w:rPr>
          <w:color w:val="000000"/>
          <w:sz w:val="22"/>
          <w:szCs w:val="22"/>
        </w:rPr>
        <w:t>*</w:t>
      </w:r>
      <w:proofErr w:type="spellStart"/>
      <w:r>
        <w:rPr>
          <w:color w:val="000000"/>
          <w:sz w:val="22"/>
          <w:szCs w:val="22"/>
        </w:rPr>
        <w:t>name@corresponing.author</w:t>
      </w:r>
      <w:proofErr w:type="spellEnd"/>
    </w:p>
    <w:p w:rsidR="00605C37" w:rsidRDefault="003528AA">
      <w:pPr>
        <w:pBdr>
          <w:top w:val="nil"/>
          <w:left w:val="nil"/>
          <w:bottom w:val="nil"/>
          <w:right w:val="nil"/>
          <w:between w:val="nil"/>
        </w:pBdr>
        <w:spacing w:line="240" w:lineRule="auto"/>
        <w:ind w:left="0" w:hanging="2"/>
        <w:jc w:val="center"/>
        <w:rPr>
          <w:color w:val="000000"/>
          <w:sz w:val="20"/>
          <w:szCs w:val="20"/>
        </w:rPr>
      </w:pPr>
      <w:r>
        <w:rPr>
          <w:b/>
          <w:i/>
          <w:color w:val="000000"/>
          <w:sz w:val="20"/>
          <w:szCs w:val="20"/>
        </w:rPr>
        <w:t xml:space="preserve">(Note 1: The authors’ names should follow the format of First Name LAST NAME (e.g., </w:t>
      </w:r>
      <w:proofErr w:type="spellStart"/>
      <w:r w:rsidR="00475647">
        <w:rPr>
          <w:b/>
          <w:i/>
          <w:color w:val="000000"/>
          <w:sz w:val="20"/>
          <w:szCs w:val="20"/>
        </w:rPr>
        <w:t>Pornsawan</w:t>
      </w:r>
      <w:proofErr w:type="spellEnd"/>
      <w:r>
        <w:rPr>
          <w:b/>
          <w:i/>
          <w:color w:val="000000"/>
          <w:sz w:val="20"/>
          <w:szCs w:val="20"/>
        </w:rPr>
        <w:t xml:space="preserve"> </w:t>
      </w:r>
      <w:proofErr w:type="spellStart"/>
      <w:r w:rsidR="00475647">
        <w:rPr>
          <w:b/>
          <w:i/>
          <w:color w:val="000000"/>
          <w:sz w:val="20"/>
          <w:szCs w:val="20"/>
        </w:rPr>
        <w:t>Vongtathum</w:t>
      </w:r>
      <w:proofErr w:type="spellEnd"/>
      <w:r>
        <w:rPr>
          <w:b/>
          <w:i/>
          <w:color w:val="000000"/>
          <w:sz w:val="20"/>
          <w:szCs w:val="20"/>
        </w:rPr>
        <w:t>) – i.e., first (given) name before last (family) name, and the last name be fully capitalized.)</w:t>
      </w:r>
    </w:p>
    <w:p w:rsidR="00605C37" w:rsidRDefault="003528AA">
      <w:pPr>
        <w:pBdr>
          <w:top w:val="nil"/>
          <w:left w:val="nil"/>
          <w:bottom w:val="nil"/>
          <w:right w:val="nil"/>
          <w:between w:val="nil"/>
        </w:pBdr>
        <w:spacing w:line="240" w:lineRule="auto"/>
        <w:ind w:left="0" w:hanging="2"/>
        <w:jc w:val="center"/>
        <w:rPr>
          <w:color w:val="000000"/>
          <w:sz w:val="20"/>
          <w:szCs w:val="20"/>
        </w:rPr>
      </w:pPr>
      <w:r>
        <w:rPr>
          <w:b/>
          <w:i/>
          <w:color w:val="000000"/>
          <w:sz w:val="20"/>
          <w:szCs w:val="20"/>
        </w:rPr>
        <w:t>(Note 2: The submitted manuscript need not be anonymized anymore, as the single blind review approach will be practiced, i.e., authors do not know who the referees are, while the referees know who the authors are. Authors may provide their names, affiliations and emails in the manuscript submitted for review.)</w:t>
      </w:r>
    </w:p>
    <w:p w:rsidR="00605C37" w:rsidRDefault="003528AA">
      <w:pPr>
        <w:pBdr>
          <w:top w:val="nil"/>
          <w:left w:val="nil"/>
          <w:bottom w:val="nil"/>
          <w:right w:val="nil"/>
          <w:between w:val="nil"/>
        </w:pBdr>
        <w:spacing w:line="240" w:lineRule="auto"/>
        <w:ind w:left="0" w:hanging="2"/>
        <w:rPr>
          <w:color w:val="000000"/>
          <w:sz w:val="20"/>
          <w:szCs w:val="20"/>
        </w:rPr>
      </w:pPr>
      <w:r>
        <w:rPr>
          <w:b/>
          <w:i/>
          <w:color w:val="000000"/>
          <w:sz w:val="20"/>
          <w:szCs w:val="20"/>
        </w:rPr>
        <w:t>(Note 3: Please do not change the above header in the first page.)</w:t>
      </w: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pBdr>
          <w:top w:val="nil"/>
          <w:left w:val="nil"/>
          <w:bottom w:val="nil"/>
          <w:right w:val="nil"/>
          <w:between w:val="nil"/>
        </w:pBdr>
        <w:spacing w:line="240" w:lineRule="auto"/>
        <w:ind w:left="0" w:right="720" w:hanging="2"/>
        <w:rPr>
          <w:color w:val="000000"/>
          <w:sz w:val="20"/>
          <w:szCs w:val="20"/>
        </w:rPr>
      </w:pPr>
      <w:r>
        <w:rPr>
          <w:b/>
          <w:color w:val="000000"/>
          <w:sz w:val="20"/>
          <w:szCs w:val="20"/>
        </w:rPr>
        <w:t>Abstract:</w:t>
      </w:r>
      <w:r>
        <w:rPr>
          <w:color w:val="000000"/>
          <w:sz w:val="20"/>
          <w:szCs w:val="20"/>
        </w:rPr>
        <w:t xml:space="preserve"> Please replace the content of this template with your accepted abstract for ICER 2022. Note that the abstract should be less than 250 words.</w:t>
      </w: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pBdr>
          <w:top w:val="nil"/>
          <w:left w:val="nil"/>
          <w:bottom w:val="nil"/>
          <w:right w:val="nil"/>
          <w:between w:val="nil"/>
        </w:pBdr>
        <w:spacing w:line="240" w:lineRule="auto"/>
        <w:ind w:left="0" w:right="720" w:hanging="2"/>
        <w:rPr>
          <w:color w:val="000000"/>
          <w:sz w:val="20"/>
          <w:szCs w:val="20"/>
        </w:rPr>
      </w:pPr>
      <w:r>
        <w:rPr>
          <w:b/>
          <w:color w:val="000000"/>
          <w:sz w:val="20"/>
          <w:szCs w:val="20"/>
        </w:rPr>
        <w:t>Keywords:</w:t>
      </w:r>
      <w:r>
        <w:rPr>
          <w:color w:val="000000"/>
          <w:sz w:val="20"/>
          <w:szCs w:val="20"/>
        </w:rPr>
        <w:t xml:space="preserve"> Please include appropriate keywords here, in alphabetical order and separated them by commas, e.g. Pedagogy, mobile technology, inquiry, science teacher</w:t>
      </w: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keepNext/>
        <w:widowControl w:val="0"/>
        <w:pBdr>
          <w:top w:val="nil"/>
          <w:left w:val="nil"/>
          <w:bottom w:val="nil"/>
          <w:right w:val="nil"/>
          <w:between w:val="nil"/>
        </w:pBdr>
        <w:spacing w:line="240" w:lineRule="auto"/>
        <w:ind w:left="0" w:hanging="2"/>
        <w:jc w:val="left"/>
        <w:rPr>
          <w:b/>
          <w:color w:val="000000"/>
        </w:rPr>
      </w:pPr>
      <w:r>
        <w:rPr>
          <w:b/>
          <w:color w:val="000000"/>
        </w:rPr>
        <w:t>Introduction</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The ICER 202</w:t>
      </w:r>
      <w:r w:rsidR="00084123">
        <w:rPr>
          <w:color w:val="000000"/>
          <w:sz w:val="22"/>
          <w:szCs w:val="22"/>
        </w:rPr>
        <w:t>5</w:t>
      </w:r>
      <w:r>
        <w:rPr>
          <w:color w:val="000000"/>
          <w:sz w:val="22"/>
          <w:szCs w:val="22"/>
        </w:rPr>
        <w:t xml:space="preserve"> Proceedings are the records of the conference. We hope to give these conference proceedings a single, high-quality appearance. To achieve this, we ask that authors follow some simple guidelines. In essence, we ask you to make your paper look exactly like this document. The easiest way to do this is to download this template and replace the content with your own material. </w:t>
      </w:r>
    </w:p>
    <w:p w:rsidR="00605C37" w:rsidRDefault="00605C37">
      <w:pPr>
        <w:pBdr>
          <w:top w:val="nil"/>
          <w:left w:val="nil"/>
          <w:bottom w:val="nil"/>
          <w:right w:val="nil"/>
          <w:between w:val="nil"/>
        </w:pBdr>
        <w:spacing w:line="240" w:lineRule="auto"/>
        <w:ind w:left="0" w:hanging="2"/>
        <w:rPr>
          <w:color w:val="000000"/>
        </w:rPr>
      </w:pP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pBdr>
          <w:top w:val="nil"/>
          <w:left w:val="nil"/>
          <w:bottom w:val="nil"/>
          <w:right w:val="nil"/>
          <w:between w:val="nil"/>
        </w:pBdr>
        <w:spacing w:line="240" w:lineRule="auto"/>
        <w:ind w:left="0" w:hanging="2"/>
        <w:jc w:val="left"/>
        <w:rPr>
          <w:b/>
          <w:color w:val="000000"/>
        </w:rPr>
      </w:pPr>
      <w:r>
        <w:rPr>
          <w:b/>
          <w:color w:val="000000"/>
        </w:rPr>
        <w:t>Typographical Style and Layout</w:t>
      </w:r>
    </w:p>
    <w:p w:rsidR="00605C37" w:rsidRDefault="00605C37">
      <w:pPr>
        <w:pBdr>
          <w:top w:val="nil"/>
          <w:left w:val="nil"/>
          <w:bottom w:val="nil"/>
          <w:right w:val="nil"/>
          <w:between w:val="nil"/>
        </w:pBdr>
        <w:spacing w:line="240" w:lineRule="auto"/>
        <w:ind w:left="0" w:hanging="2"/>
      </w:pPr>
    </w:p>
    <w:p w:rsidR="00605C37" w:rsidRDefault="00605C37">
      <w:pPr>
        <w:pBdr>
          <w:top w:val="nil"/>
          <w:left w:val="nil"/>
          <w:bottom w:val="nil"/>
          <w:right w:val="nil"/>
          <w:between w:val="nil"/>
        </w:pBdr>
        <w:spacing w:line="240" w:lineRule="auto"/>
        <w:ind w:left="0" w:hanging="2"/>
      </w:pPr>
    </w:p>
    <w:p w:rsidR="00605C37" w:rsidRDefault="003528AA">
      <w:pPr>
        <w:keepNext/>
        <w:widowControl w:val="0"/>
        <w:numPr>
          <w:ilvl w:val="1"/>
          <w:numId w:val="2"/>
        </w:numPr>
        <w:pBdr>
          <w:top w:val="nil"/>
          <w:left w:val="nil"/>
          <w:bottom w:val="nil"/>
          <w:right w:val="nil"/>
          <w:between w:val="nil"/>
        </w:pBdr>
        <w:spacing w:line="240" w:lineRule="auto"/>
        <w:ind w:left="0" w:hanging="2"/>
        <w:rPr>
          <w:i/>
          <w:color w:val="000000"/>
        </w:rPr>
      </w:pPr>
      <w:r>
        <w:rPr>
          <w:i/>
          <w:color w:val="000000"/>
        </w:rPr>
        <w:t>Page Size</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All material on each page should be centered on an </w:t>
      </w:r>
      <w:r>
        <w:rPr>
          <w:i/>
          <w:color w:val="000000"/>
          <w:sz w:val="22"/>
          <w:szCs w:val="22"/>
        </w:rPr>
        <w:t>A4 size</w:t>
      </w:r>
      <w:r>
        <w:rPr>
          <w:color w:val="000000"/>
          <w:sz w:val="22"/>
          <w:szCs w:val="22"/>
        </w:rPr>
        <w:t xml:space="preserve"> (8.26 x 11.69 inch, or 21 x 29.7 cm) page. The following margin settings in MS Word will produce the correct result, for </w:t>
      </w:r>
      <w:r>
        <w:rPr>
          <w:i/>
          <w:color w:val="000000"/>
          <w:sz w:val="22"/>
          <w:szCs w:val="22"/>
        </w:rPr>
        <w:t xml:space="preserve">A4 size </w:t>
      </w:r>
      <w:r>
        <w:rPr>
          <w:color w:val="000000"/>
          <w:sz w:val="22"/>
          <w:szCs w:val="22"/>
        </w:rPr>
        <w:t>paper: top 1 inch (2.54 cm); bottom: 0.8 inch (2.03 cm); left and right: 1 inch (2.54 cm). It is important to check the margins even if you use this template, because they might have been overwritten by your local settings.</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1"/>
          <w:numId w:val="2"/>
        </w:numPr>
        <w:pBdr>
          <w:top w:val="nil"/>
          <w:left w:val="nil"/>
          <w:bottom w:val="nil"/>
          <w:right w:val="nil"/>
          <w:between w:val="nil"/>
        </w:pBdr>
        <w:spacing w:line="240" w:lineRule="auto"/>
        <w:ind w:left="0" w:hanging="2"/>
        <w:rPr>
          <w:i/>
          <w:color w:val="000000"/>
        </w:rPr>
      </w:pPr>
      <w:r>
        <w:rPr>
          <w:i/>
          <w:color w:val="000000"/>
        </w:rPr>
        <w:t>Format and Layout</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Please use Times New Roman as default font type and single line spacing throughout the document. </w:t>
      </w:r>
      <w:proofErr w:type="gramStart"/>
      <w:r>
        <w:rPr>
          <w:color w:val="000000"/>
          <w:sz w:val="22"/>
          <w:szCs w:val="22"/>
        </w:rPr>
        <w:t>11 point</w:t>
      </w:r>
      <w:proofErr w:type="gramEnd"/>
      <w:r>
        <w:rPr>
          <w:color w:val="000000"/>
          <w:sz w:val="22"/>
          <w:szCs w:val="22"/>
        </w:rPr>
        <w:t xml:space="preserve"> Times New Roman is the recommended type font for running text. </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Keep all text aligned justified, and only </w:t>
      </w:r>
      <w:proofErr w:type="spellStart"/>
      <w:r>
        <w:rPr>
          <w:color w:val="000000"/>
          <w:sz w:val="22"/>
          <w:szCs w:val="22"/>
        </w:rPr>
        <w:t>centre</w:t>
      </w:r>
      <w:proofErr w:type="spellEnd"/>
      <w:r>
        <w:rPr>
          <w:color w:val="000000"/>
          <w:sz w:val="22"/>
          <w:szCs w:val="22"/>
        </w:rPr>
        <w:t xml:space="preserve"> the paper title, author’s name and affiliation, and captions and legends of illustrations.</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lastRenderedPageBreak/>
        <w:t>Start a new paragraph by indenting it by 1.25cm from the left margin, not by leaving a line blank, except after a heading/ sub-heading.</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2"/>
          <w:numId w:val="2"/>
        </w:numPr>
        <w:pBdr>
          <w:top w:val="nil"/>
          <w:left w:val="nil"/>
          <w:bottom w:val="nil"/>
          <w:right w:val="nil"/>
          <w:between w:val="nil"/>
        </w:pBdr>
        <w:spacing w:line="240" w:lineRule="auto"/>
        <w:ind w:left="0" w:hanging="2"/>
        <w:rPr>
          <w:i/>
          <w:color w:val="000000"/>
        </w:rPr>
      </w:pPr>
      <w:r>
        <w:rPr>
          <w:i/>
          <w:color w:val="000000"/>
        </w:rPr>
        <w:t xml:space="preserve">Paper Title </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2060"/>
          <w:sz w:val="22"/>
          <w:szCs w:val="22"/>
        </w:rPr>
      </w:pPr>
      <w:r>
        <w:rPr>
          <w:color w:val="000000"/>
          <w:sz w:val="22"/>
          <w:szCs w:val="22"/>
        </w:rPr>
        <w:t xml:space="preserve">Please leave one blank Normal (11 point) line on the title page, then type the title (22 point bold), leave another one Normal line blank, and type the author’s name and affiliation. Use capitals for the author’s surname and use italics for the author’s affiliation. </w:t>
      </w:r>
      <w:r>
        <w:rPr>
          <w:b/>
          <w:color w:val="000000"/>
          <w:sz w:val="22"/>
          <w:szCs w:val="22"/>
        </w:rPr>
        <w:t xml:space="preserve">The authors’ names should follow the format of First Name LAST NAME (e.g., </w:t>
      </w:r>
      <w:proofErr w:type="spellStart"/>
      <w:r>
        <w:rPr>
          <w:b/>
          <w:color w:val="000000"/>
          <w:sz w:val="22"/>
          <w:szCs w:val="22"/>
        </w:rPr>
        <w:t>Niwat</w:t>
      </w:r>
      <w:proofErr w:type="spellEnd"/>
      <w:r>
        <w:rPr>
          <w:b/>
          <w:color w:val="000000"/>
          <w:sz w:val="22"/>
          <w:szCs w:val="22"/>
        </w:rPr>
        <w:t xml:space="preserve"> SRISAWASDI) – i.e., first (given) name before last (family) name, and the last name be fully capitalized.</w:t>
      </w:r>
      <w:r>
        <w:rPr>
          <w:color w:val="002060"/>
          <w:sz w:val="22"/>
          <w:szCs w:val="22"/>
        </w:rPr>
        <w:t xml:space="preserve"> </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Leave another one blank Normal line before the Abstract. The Abstract should begin with the word “Abstract:” in bold, and should be formatted in the “Abstract” style provided in this template (10 point and indented 0.5 inch, or 1.27 cm, each side) and type the abstract. The abstract (within 250 words) should be a concise statement of the problem, approach, findings, and conclusions of the work described. </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Place one blank Normal line after the abstract, followed by the word “Keywords:” in bold, followed by a set of keywords, this being also formatted in Abstract style. The keywords should be chosen to be suitable for both an index of the proceedings and for electronic search. Leave two Normal lines blank before starting the first paragraph.</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2"/>
          <w:numId w:val="2"/>
        </w:numPr>
        <w:pBdr>
          <w:top w:val="nil"/>
          <w:left w:val="nil"/>
          <w:bottom w:val="nil"/>
          <w:right w:val="nil"/>
          <w:between w:val="nil"/>
        </w:pBdr>
        <w:spacing w:line="240" w:lineRule="auto"/>
        <w:ind w:left="0" w:hanging="2"/>
        <w:rPr>
          <w:i/>
          <w:color w:val="000000"/>
        </w:rPr>
      </w:pPr>
      <w:r>
        <w:rPr>
          <w:i/>
          <w:color w:val="000000"/>
        </w:rPr>
        <w:t>Headings and Sub-Headings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First-level Headings (1, 2, 3, …) should be preceded by two blank lines and followed by one blank line, and please keep headings flush left. Sub-headings (1.1, 1.2, 2.1, 2.1.1, …) should be preceded by one blank line and followed by one blank line, </w:t>
      </w:r>
      <w:proofErr w:type="gramStart"/>
      <w:r>
        <w:rPr>
          <w:color w:val="000000"/>
          <w:sz w:val="22"/>
          <w:szCs w:val="22"/>
        </w:rPr>
        <w:t>an</w:t>
      </w:r>
      <w:proofErr w:type="gramEnd"/>
      <w:r>
        <w:rPr>
          <w:color w:val="000000"/>
          <w:sz w:val="22"/>
          <w:szCs w:val="22"/>
        </w:rPr>
        <w:t xml:space="preserve"> please keep headings flush left.</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Number headings and sub-headings consecutively in Arabic numbers and type them in bold and italics respectively.</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2"/>
          <w:numId w:val="2"/>
        </w:numPr>
        <w:pBdr>
          <w:top w:val="nil"/>
          <w:left w:val="nil"/>
          <w:bottom w:val="nil"/>
          <w:right w:val="nil"/>
          <w:between w:val="nil"/>
        </w:pBdr>
        <w:spacing w:line="240" w:lineRule="auto"/>
        <w:ind w:left="0" w:hanging="2"/>
        <w:rPr>
          <w:i/>
          <w:color w:val="000000"/>
        </w:rPr>
      </w:pPr>
      <w:r>
        <w:rPr>
          <w:i/>
          <w:color w:val="000000"/>
        </w:rPr>
        <w:t>Lists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For lists, bulleted lists, and numbered lists, please use the MS Word styles “List,” “List 2,” “List Bullet,” “List Bullet 2,” “List Number,” “List Number 2,” etc. See example of List Bullet in this paper.</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 xml:space="preserve">In general, use of styles rather than manual formatting is preferable to enable us to give the proceedings a uniform appearance. </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2"/>
          <w:numId w:val="2"/>
        </w:numPr>
        <w:pBdr>
          <w:top w:val="nil"/>
          <w:left w:val="nil"/>
          <w:bottom w:val="nil"/>
          <w:right w:val="nil"/>
          <w:between w:val="nil"/>
        </w:pBdr>
        <w:spacing w:line="240" w:lineRule="auto"/>
        <w:ind w:left="0" w:hanging="2"/>
        <w:rPr>
          <w:i/>
          <w:color w:val="000000"/>
        </w:rPr>
      </w:pPr>
      <w:r>
        <w:rPr>
          <w:i/>
          <w:color w:val="000000"/>
        </w:rPr>
        <w:t>References and Citations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Use </w:t>
      </w:r>
      <w:r>
        <w:rPr>
          <w:i/>
          <w:color w:val="000000"/>
          <w:sz w:val="22"/>
          <w:szCs w:val="22"/>
        </w:rPr>
        <w:t>American Psychological Association (APA)</w:t>
      </w:r>
      <w:r>
        <w:rPr>
          <w:color w:val="000000"/>
          <w:sz w:val="22"/>
          <w:szCs w:val="22"/>
        </w:rPr>
        <w:t xml:space="preserve"> 6</w:t>
      </w:r>
      <w:r>
        <w:rPr>
          <w:color w:val="000000"/>
          <w:sz w:val="22"/>
          <w:szCs w:val="22"/>
          <w:vertAlign w:val="superscript"/>
        </w:rPr>
        <w:t>th</w:t>
      </w:r>
      <w:r>
        <w:rPr>
          <w:color w:val="000000"/>
          <w:sz w:val="22"/>
          <w:szCs w:val="22"/>
        </w:rPr>
        <w:t xml:space="preserve"> edition to format in-text citations, e.g., Jonassen, Peck, and Wilson (1999), or, (Jonassen, Peck, &amp; Wilson, 1999), and the reference list at the end of each paper, under the heading </w:t>
      </w:r>
      <w:r>
        <w:rPr>
          <w:b/>
          <w:color w:val="000000"/>
          <w:sz w:val="22"/>
          <w:szCs w:val="22"/>
        </w:rPr>
        <w:t xml:space="preserve">References. </w:t>
      </w:r>
      <w:r>
        <w:rPr>
          <w:color w:val="000000"/>
          <w:sz w:val="22"/>
          <w:szCs w:val="22"/>
        </w:rPr>
        <w:t xml:space="preserve">A quick reference on APA 6 style is available on: </w:t>
      </w:r>
      <w:hyperlink r:id="rId8">
        <w:r>
          <w:rPr>
            <w:color w:val="0000FF"/>
            <w:sz w:val="22"/>
            <w:szCs w:val="22"/>
            <w:u w:val="single"/>
          </w:rPr>
          <w:t>https://owl.english.purdue.edu/owl/resource/560/01/</w:t>
        </w:r>
      </w:hyperlink>
      <w:r>
        <w:rPr>
          <w:color w:val="000000"/>
          <w:sz w:val="22"/>
          <w:szCs w:val="22"/>
        </w:rPr>
        <w:t>.</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References should be published materials accessible to the public. Internal technical reports may be cited only if they are easily accessible (i.e., you give an Internet address within your reference). Proprietary information may not be cited. Private communications should be acknowledged, not referenced, e.g., “(Robertson, personal communication).”</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2"/>
          <w:numId w:val="2"/>
        </w:numPr>
        <w:pBdr>
          <w:top w:val="nil"/>
          <w:left w:val="nil"/>
          <w:bottom w:val="nil"/>
          <w:right w:val="nil"/>
          <w:between w:val="nil"/>
        </w:pBdr>
        <w:spacing w:line="240" w:lineRule="auto"/>
        <w:ind w:left="0" w:hanging="2"/>
        <w:rPr>
          <w:i/>
          <w:color w:val="000000"/>
        </w:rPr>
      </w:pPr>
      <w:r>
        <w:rPr>
          <w:i/>
          <w:color w:val="000000"/>
        </w:rPr>
        <w:t>Page Numbering, Headers and Footers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Do NOT include headers, footers or page numbers in your submission. These will be added when the publications are assembled.</w:t>
      </w:r>
    </w:p>
    <w:p w:rsidR="00605C37" w:rsidRDefault="00605C37">
      <w:pPr>
        <w:pBdr>
          <w:top w:val="nil"/>
          <w:left w:val="nil"/>
          <w:bottom w:val="nil"/>
          <w:right w:val="nil"/>
          <w:between w:val="nil"/>
        </w:pBdr>
        <w:spacing w:line="240" w:lineRule="auto"/>
        <w:ind w:left="0" w:hanging="2"/>
        <w:rPr>
          <w:color w:val="000000"/>
        </w:rPr>
      </w:pP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0"/>
          <w:numId w:val="2"/>
        </w:numPr>
        <w:pBdr>
          <w:top w:val="nil"/>
          <w:left w:val="nil"/>
          <w:bottom w:val="nil"/>
          <w:right w:val="nil"/>
          <w:between w:val="nil"/>
        </w:pBdr>
        <w:spacing w:line="240" w:lineRule="auto"/>
        <w:ind w:left="0" w:hanging="2"/>
        <w:jc w:val="left"/>
        <w:rPr>
          <w:b/>
          <w:color w:val="000000"/>
        </w:rPr>
      </w:pPr>
      <w:r>
        <w:rPr>
          <w:b/>
          <w:color w:val="000000"/>
        </w:rPr>
        <w:t>Illustrations</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1"/>
          <w:numId w:val="2"/>
        </w:numPr>
        <w:pBdr>
          <w:top w:val="nil"/>
          <w:left w:val="nil"/>
          <w:bottom w:val="nil"/>
          <w:right w:val="nil"/>
          <w:between w:val="nil"/>
        </w:pBdr>
        <w:spacing w:line="240" w:lineRule="auto"/>
        <w:ind w:left="0" w:hanging="2"/>
        <w:rPr>
          <w:i/>
          <w:color w:val="000000"/>
        </w:rPr>
      </w:pPr>
      <w:r>
        <w:rPr>
          <w:i/>
          <w:color w:val="000000"/>
        </w:rPr>
        <w:lastRenderedPageBreak/>
        <w:t xml:space="preserve">General </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Number tables and figures consecutively, not section-wise.</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Do not assemble illustrations at the back of your article, but incorporate them in the text, as close as possible to the first reference.</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Illustrations should be centered on the page, except for very small figures (max. width 7 cm), which may be placed side by side. Centre figure captions below the figure, table captions above the table.</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1"/>
          <w:numId w:val="2"/>
        </w:numPr>
        <w:pBdr>
          <w:top w:val="nil"/>
          <w:left w:val="nil"/>
          <w:bottom w:val="nil"/>
          <w:right w:val="nil"/>
          <w:between w:val="nil"/>
        </w:pBdr>
        <w:spacing w:line="240" w:lineRule="auto"/>
        <w:ind w:left="0" w:hanging="2"/>
        <w:rPr>
          <w:i/>
          <w:color w:val="000000"/>
        </w:rPr>
      </w:pPr>
      <w:r>
        <w:rPr>
          <w:i/>
          <w:color w:val="000000"/>
        </w:rPr>
        <w:t>Figures and Tables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All figures and tables must be referred to in your text.  See Table 1 and Figure 1 as examples. All figures and tables should be centered. Table captions are italicized and aligned left </w:t>
      </w:r>
      <w:r>
        <w:rPr>
          <w:i/>
          <w:color w:val="000000"/>
          <w:sz w:val="22"/>
          <w:szCs w:val="22"/>
        </w:rPr>
        <w:t>above</w:t>
      </w:r>
      <w:r>
        <w:rPr>
          <w:color w:val="000000"/>
          <w:sz w:val="22"/>
          <w:szCs w:val="22"/>
        </w:rPr>
        <w:t xml:space="preserve"> the table and with major words capitalized with no full stop. Figure captions are centered and placed </w:t>
      </w:r>
      <w:r>
        <w:rPr>
          <w:i/>
          <w:color w:val="000000"/>
          <w:sz w:val="22"/>
          <w:szCs w:val="22"/>
        </w:rPr>
        <w:t>below</w:t>
      </w:r>
      <w:r>
        <w:rPr>
          <w:color w:val="000000"/>
          <w:sz w:val="22"/>
          <w:szCs w:val="22"/>
        </w:rPr>
        <w:t xml:space="preserve"> the figure. Please leave one blank Normal (11 point) line before every table caption or figure. Similarly, please leave one blank Normal (11 point) line after every table or figure caption.</w:t>
      </w: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pBdr>
          <w:top w:val="nil"/>
          <w:left w:val="nil"/>
          <w:bottom w:val="nil"/>
          <w:right w:val="nil"/>
          <w:between w:val="nil"/>
        </w:pBdr>
        <w:spacing w:after="120" w:line="240" w:lineRule="auto"/>
        <w:ind w:left="0" w:hanging="2"/>
        <w:rPr>
          <w:color w:val="000000"/>
          <w:sz w:val="22"/>
          <w:szCs w:val="22"/>
        </w:rPr>
      </w:pPr>
      <w:r>
        <w:rPr>
          <w:color w:val="000000"/>
          <w:sz w:val="22"/>
          <w:szCs w:val="22"/>
        </w:rPr>
        <w:t>Table 1</w:t>
      </w:r>
    </w:p>
    <w:p w:rsidR="00605C37" w:rsidRDefault="003528AA">
      <w:pPr>
        <w:pBdr>
          <w:top w:val="nil"/>
          <w:left w:val="nil"/>
          <w:bottom w:val="nil"/>
          <w:right w:val="nil"/>
          <w:between w:val="nil"/>
        </w:pBdr>
        <w:spacing w:after="120" w:line="240" w:lineRule="auto"/>
        <w:ind w:left="0" w:hanging="2"/>
        <w:rPr>
          <w:color w:val="000000"/>
          <w:sz w:val="22"/>
          <w:szCs w:val="22"/>
        </w:rPr>
      </w:pPr>
      <w:r>
        <w:rPr>
          <w:i/>
          <w:color w:val="000000"/>
          <w:sz w:val="22"/>
          <w:szCs w:val="22"/>
        </w:rPr>
        <w:t>An Example of a Table for the ICER2022 Proceedings</w:t>
      </w:r>
    </w:p>
    <w:tbl>
      <w:tblPr>
        <w:tblStyle w:val="af5"/>
        <w:tblW w:w="89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0"/>
        <w:gridCol w:w="2214"/>
        <w:gridCol w:w="2214"/>
        <w:gridCol w:w="2214"/>
      </w:tblGrid>
      <w:tr w:rsidR="00605C37">
        <w:trPr>
          <w:jc w:val="center"/>
        </w:trPr>
        <w:tc>
          <w:tcPr>
            <w:tcW w:w="2300" w:type="dxa"/>
            <w:tcBorders>
              <w:left w:val="nil"/>
              <w:right w:val="nil"/>
            </w:tcBorders>
          </w:tcPr>
          <w:p w:rsidR="00605C37" w:rsidRDefault="00605C37">
            <w:pPr>
              <w:pBdr>
                <w:top w:val="nil"/>
                <w:left w:val="nil"/>
                <w:bottom w:val="nil"/>
                <w:right w:val="nil"/>
                <w:between w:val="nil"/>
              </w:pBdr>
              <w:spacing w:line="240" w:lineRule="auto"/>
              <w:ind w:left="0" w:hanging="2"/>
              <w:rPr>
                <w:color w:val="000000"/>
                <w:sz w:val="22"/>
                <w:szCs w:val="22"/>
              </w:rPr>
            </w:pP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Header 1</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Header 2</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Header 3</w:t>
            </w:r>
          </w:p>
        </w:tc>
      </w:tr>
      <w:tr w:rsidR="00605C37">
        <w:trPr>
          <w:jc w:val="center"/>
        </w:trPr>
        <w:tc>
          <w:tcPr>
            <w:tcW w:w="2300"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Row 1</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Content 1</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Content 2</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Content 3</w:t>
            </w:r>
          </w:p>
        </w:tc>
      </w:tr>
      <w:tr w:rsidR="00605C37">
        <w:trPr>
          <w:jc w:val="center"/>
        </w:trPr>
        <w:tc>
          <w:tcPr>
            <w:tcW w:w="2300"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Row 2</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Content 4</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Content 5</w:t>
            </w:r>
          </w:p>
        </w:tc>
        <w:tc>
          <w:tcPr>
            <w:tcW w:w="2214" w:type="dxa"/>
            <w:tcBorders>
              <w:left w:val="nil"/>
              <w:right w:val="nil"/>
            </w:tcBorders>
          </w:tcPr>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Content 6</w:t>
            </w:r>
          </w:p>
        </w:tc>
      </w:tr>
    </w:tbl>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pBdr>
          <w:top w:val="nil"/>
          <w:left w:val="nil"/>
          <w:bottom w:val="nil"/>
          <w:right w:val="nil"/>
          <w:between w:val="nil"/>
        </w:pBdr>
        <w:spacing w:line="240" w:lineRule="auto"/>
        <w:ind w:left="0" w:hanging="2"/>
        <w:jc w:val="center"/>
        <w:rPr>
          <w:color w:val="000000"/>
          <w:sz w:val="22"/>
          <w:szCs w:val="22"/>
        </w:rPr>
      </w:pPr>
      <w:r>
        <w:rPr>
          <w:noProof/>
          <w:color w:val="000000"/>
        </w:rPr>
        <w:drawing>
          <wp:inline distT="0" distB="0" distL="114300" distR="114300">
            <wp:extent cx="4500880" cy="271208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500880" cy="2712085"/>
                    </a:xfrm>
                    <a:prstGeom prst="rect">
                      <a:avLst/>
                    </a:prstGeom>
                    <a:ln/>
                  </pic:spPr>
                </pic:pic>
              </a:graphicData>
            </a:graphic>
          </wp:inline>
        </w:drawing>
      </w:r>
    </w:p>
    <w:p w:rsidR="00605C37" w:rsidRDefault="003528A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i/>
          <w:color w:val="000000"/>
          <w:sz w:val="22"/>
          <w:szCs w:val="22"/>
        </w:rPr>
        <w:t>Figure 1.</w:t>
      </w:r>
      <w:r>
        <w:rPr>
          <w:color w:val="000000"/>
          <w:sz w:val="22"/>
          <w:szCs w:val="22"/>
        </w:rPr>
        <w:t xml:space="preserve"> The logo of ICER2022</w:t>
      </w:r>
      <w:r>
        <w:rPr>
          <w:rFonts w:ascii="Arial" w:eastAsia="Arial" w:hAnsi="Arial" w:cs="Arial"/>
          <w:color w:val="000000"/>
          <w:sz w:val="22"/>
          <w:szCs w:val="22"/>
        </w:rPr>
        <w:t>.</w:t>
      </w:r>
    </w:p>
    <w:p w:rsidR="00605C37" w:rsidRDefault="00605C37">
      <w:pPr>
        <w:pBdr>
          <w:top w:val="nil"/>
          <w:left w:val="nil"/>
          <w:bottom w:val="nil"/>
          <w:right w:val="nil"/>
          <w:between w:val="nil"/>
        </w:pBdr>
        <w:spacing w:line="240" w:lineRule="auto"/>
        <w:ind w:left="0" w:hanging="2"/>
        <w:rPr>
          <w:color w:val="000000"/>
          <w:sz w:val="22"/>
          <w:szCs w:val="22"/>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If you use screen captures, bear in mind that the text may not be legible after reproduction. (Using a screen capture tool, instead of the Print Screen option, might help to improve the quality.)</w:t>
      </w: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 xml:space="preserve">On maps and other figures where a </w:t>
      </w:r>
      <w:r>
        <w:rPr>
          <w:i/>
          <w:color w:val="000000"/>
          <w:sz w:val="22"/>
          <w:szCs w:val="22"/>
        </w:rPr>
        <w:t xml:space="preserve">scale </w:t>
      </w:r>
      <w:r>
        <w:rPr>
          <w:color w:val="000000"/>
          <w:sz w:val="22"/>
          <w:szCs w:val="22"/>
        </w:rPr>
        <w:t>is needed, use bar scales rather than numerical ones (e.g. 1:10,000).</w:t>
      </w: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1"/>
          <w:numId w:val="2"/>
        </w:numPr>
        <w:pBdr>
          <w:top w:val="nil"/>
          <w:left w:val="nil"/>
          <w:bottom w:val="nil"/>
          <w:right w:val="nil"/>
          <w:between w:val="nil"/>
        </w:pBdr>
        <w:spacing w:line="240" w:lineRule="auto"/>
        <w:ind w:left="0" w:hanging="2"/>
        <w:rPr>
          <w:i/>
          <w:color w:val="000000"/>
        </w:rPr>
      </w:pPr>
      <w:r>
        <w:rPr>
          <w:i/>
          <w:color w:val="000000"/>
        </w:rPr>
        <w:t xml:space="preserve">Color </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Avoid using images with a black or very dark background whenever possible. Do make sure that all graphics look good in black and white. You may use colored figures.</w:t>
      </w:r>
    </w:p>
    <w:p w:rsidR="00605C37" w:rsidRDefault="00605C37">
      <w:pPr>
        <w:pBdr>
          <w:top w:val="nil"/>
          <w:left w:val="nil"/>
          <w:bottom w:val="nil"/>
          <w:right w:val="nil"/>
          <w:between w:val="nil"/>
        </w:pBdr>
        <w:spacing w:line="240" w:lineRule="auto"/>
        <w:ind w:left="0" w:hanging="2"/>
        <w:rPr>
          <w:color w:val="000000"/>
        </w:rPr>
      </w:pP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numPr>
          <w:ilvl w:val="0"/>
          <w:numId w:val="2"/>
        </w:numPr>
        <w:pBdr>
          <w:top w:val="nil"/>
          <w:left w:val="nil"/>
          <w:bottom w:val="nil"/>
          <w:right w:val="nil"/>
          <w:between w:val="nil"/>
        </w:pBdr>
        <w:spacing w:line="240" w:lineRule="auto"/>
        <w:ind w:left="0" w:hanging="2"/>
        <w:jc w:val="left"/>
        <w:rPr>
          <w:b/>
          <w:color w:val="000000"/>
        </w:rPr>
      </w:pPr>
      <w:r>
        <w:rPr>
          <w:b/>
          <w:color w:val="000000"/>
        </w:rPr>
        <w:lastRenderedPageBreak/>
        <w:t>Language, Style and Content</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 xml:space="preserve">Please make sure that your paper is written in clear, readable, proper English. Have it reviewed by a professional technical writer or native English </w:t>
      </w:r>
      <w:proofErr w:type="gramStart"/>
      <w:r>
        <w:rPr>
          <w:color w:val="000000"/>
          <w:sz w:val="22"/>
          <w:szCs w:val="22"/>
        </w:rPr>
        <w:t>speaker.</w:t>
      </w:r>
      <w:proofErr w:type="gramEnd"/>
    </w:p>
    <w:p w:rsidR="00605C37" w:rsidRDefault="003528AA">
      <w:pPr>
        <w:pBdr>
          <w:top w:val="nil"/>
          <w:left w:val="nil"/>
          <w:bottom w:val="nil"/>
          <w:right w:val="nil"/>
          <w:between w:val="nil"/>
        </w:pBdr>
        <w:spacing w:line="240" w:lineRule="auto"/>
        <w:ind w:left="0" w:hanging="2"/>
        <w:rPr>
          <w:color w:val="000000"/>
          <w:sz w:val="22"/>
          <w:szCs w:val="22"/>
        </w:rPr>
      </w:pPr>
      <w:r>
        <w:rPr>
          <w:color w:val="000000"/>
          <w:sz w:val="22"/>
          <w:szCs w:val="22"/>
        </w:rPr>
        <w:tab/>
        <w:t>The written and spoken language of ICER2022 is English. Spelling and punctuation may consistently use any dialect of English (e.g., Australian, British, Canadian, or US). Hyphenation is optional. Please write for an international audience:</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Write in a straightforward style. Use simple sentence structure. Avoid long sentences and complex sentence structures if possible. Use semicolons sparingly or not at all.</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Use common and basic vocabulary (e.g., use the word “unusual” rather than the word “arcane”).</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Briefly define or explain all academic and technical jargons.</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Expand all acronyms the first time they are used in your text.</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Explain local references.  For example, not everyone knows all city names in a particular country, and the names of different levels of schooling may differ between countries. </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Explain “insider” comments. Ensure that your whole audience understands any reference whose meaning you do not describe (e.g., do not assume that everyone has used Windows 7/8 or a particular application).</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Explain (or avoid) colloquial language and puns. Phrases like “red herring” require a cultural knowledge of English. Humor and irony are difficult to translate.</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Use unambiguous forms for culturally localized concepts, such as times, dates, currencies and numbers (e.g., “1-5-99” or “5/1/99” may mean January 5th or May 1st, and “seven o’clock” may mean 7:00 am or 19:00).</w:t>
      </w:r>
    </w:p>
    <w:p w:rsidR="00605C37" w:rsidRDefault="003528A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Be careful with the use of gender-specific pronouns (he, she) and other gendered words (chairman, manpower, man-months). Use inclusive language (e.g., she or he, s/he, they, chair, staff, staff-hours, person-years) that is gender-neutral. See Schwartz et al. (1995) for further advice and examples regarding gender and other personal attributes.</w:t>
      </w:r>
    </w:p>
    <w:p w:rsidR="00605C37" w:rsidRDefault="00605C37">
      <w:pPr>
        <w:pBdr>
          <w:top w:val="nil"/>
          <w:left w:val="nil"/>
          <w:bottom w:val="nil"/>
          <w:right w:val="nil"/>
          <w:between w:val="nil"/>
        </w:pBdr>
        <w:spacing w:line="240" w:lineRule="auto"/>
        <w:ind w:left="0" w:hanging="2"/>
        <w:rPr>
          <w:color w:val="000000"/>
        </w:rPr>
      </w:pP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pBdr>
          <w:top w:val="nil"/>
          <w:left w:val="nil"/>
          <w:bottom w:val="nil"/>
          <w:right w:val="nil"/>
          <w:between w:val="nil"/>
        </w:pBdr>
        <w:spacing w:line="240" w:lineRule="auto"/>
        <w:ind w:left="0" w:hanging="2"/>
        <w:jc w:val="left"/>
        <w:rPr>
          <w:b/>
          <w:color w:val="000000"/>
        </w:rPr>
      </w:pPr>
      <w:r>
        <w:rPr>
          <w:b/>
          <w:color w:val="000000"/>
        </w:rPr>
        <w:t>Acknowledgements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jc w:val="center"/>
        <w:rPr>
          <w:color w:val="FF0000"/>
        </w:rPr>
      </w:pPr>
      <w:r>
        <w:rPr>
          <w:color w:val="000000"/>
          <w:sz w:val="22"/>
          <w:szCs w:val="22"/>
        </w:rPr>
        <w:t xml:space="preserve">We would like to thank all the people who prepared and revised previous versions of this document. </w:t>
      </w:r>
    </w:p>
    <w:p w:rsidR="00605C37" w:rsidRDefault="00605C37">
      <w:pPr>
        <w:pBdr>
          <w:top w:val="nil"/>
          <w:left w:val="nil"/>
          <w:bottom w:val="nil"/>
          <w:right w:val="nil"/>
          <w:between w:val="nil"/>
        </w:pBdr>
        <w:spacing w:line="240" w:lineRule="auto"/>
        <w:ind w:left="0" w:hanging="2"/>
        <w:rPr>
          <w:color w:val="000000"/>
        </w:rPr>
      </w:pPr>
    </w:p>
    <w:p w:rsidR="00605C37" w:rsidRDefault="00605C37">
      <w:pPr>
        <w:pBdr>
          <w:top w:val="nil"/>
          <w:left w:val="nil"/>
          <w:bottom w:val="nil"/>
          <w:right w:val="nil"/>
          <w:between w:val="nil"/>
        </w:pBdr>
        <w:spacing w:line="240" w:lineRule="auto"/>
        <w:ind w:left="0" w:hanging="2"/>
        <w:rPr>
          <w:color w:val="000000"/>
        </w:rPr>
      </w:pPr>
    </w:p>
    <w:p w:rsidR="00605C37" w:rsidRDefault="003528AA">
      <w:pPr>
        <w:keepNext/>
        <w:widowControl w:val="0"/>
        <w:pBdr>
          <w:top w:val="nil"/>
          <w:left w:val="nil"/>
          <w:bottom w:val="nil"/>
          <w:right w:val="nil"/>
          <w:between w:val="nil"/>
        </w:pBdr>
        <w:spacing w:line="240" w:lineRule="auto"/>
        <w:ind w:left="0" w:hanging="2"/>
        <w:jc w:val="left"/>
        <w:rPr>
          <w:b/>
          <w:color w:val="000000"/>
        </w:rPr>
      </w:pPr>
      <w:r>
        <w:rPr>
          <w:b/>
          <w:color w:val="000000"/>
        </w:rPr>
        <w:t>References</w:t>
      </w:r>
    </w:p>
    <w:p w:rsidR="00605C37" w:rsidRDefault="00605C37">
      <w:pPr>
        <w:pBdr>
          <w:top w:val="nil"/>
          <w:left w:val="nil"/>
          <w:bottom w:val="nil"/>
          <w:right w:val="nil"/>
          <w:between w:val="nil"/>
        </w:pBdr>
        <w:spacing w:line="240" w:lineRule="auto"/>
        <w:ind w:left="0" w:hanging="2"/>
        <w:rPr>
          <w:color w:val="000000"/>
        </w:rPr>
      </w:pPr>
    </w:p>
    <w:p w:rsidR="00605C37" w:rsidRDefault="003528AA">
      <w:pPr>
        <w:pBdr>
          <w:top w:val="nil"/>
          <w:left w:val="nil"/>
          <w:bottom w:val="nil"/>
          <w:right w:val="nil"/>
          <w:between w:val="nil"/>
        </w:pBdr>
        <w:spacing w:line="240" w:lineRule="auto"/>
        <w:ind w:left="0" w:hanging="2"/>
        <w:rPr>
          <w:color w:val="000000"/>
          <w:sz w:val="20"/>
          <w:szCs w:val="20"/>
        </w:rPr>
      </w:pPr>
      <w:r>
        <w:rPr>
          <w:color w:val="000000"/>
          <w:sz w:val="20"/>
          <w:szCs w:val="20"/>
        </w:rPr>
        <w:t xml:space="preserve">Anderson, R. E. (1992). Social impacts of computing: Codes of professional ethics. </w:t>
      </w:r>
      <w:r>
        <w:rPr>
          <w:i/>
          <w:color w:val="000000"/>
          <w:sz w:val="20"/>
          <w:szCs w:val="20"/>
        </w:rPr>
        <w:t>Social Science Computing Review</w:t>
      </w:r>
      <w:r>
        <w:rPr>
          <w:color w:val="000000"/>
          <w:sz w:val="20"/>
          <w:szCs w:val="20"/>
        </w:rPr>
        <w:t xml:space="preserve">, </w:t>
      </w:r>
      <w:r>
        <w:rPr>
          <w:i/>
          <w:color w:val="000000"/>
          <w:sz w:val="20"/>
          <w:szCs w:val="20"/>
        </w:rPr>
        <w:t>10</w:t>
      </w:r>
      <w:r>
        <w:rPr>
          <w:color w:val="000000"/>
          <w:sz w:val="20"/>
          <w:szCs w:val="20"/>
        </w:rPr>
        <w:t xml:space="preserve">(2), 453-469. </w:t>
      </w:r>
    </w:p>
    <w:p w:rsidR="00605C37" w:rsidRDefault="003528AA">
      <w:pPr>
        <w:pBdr>
          <w:top w:val="nil"/>
          <w:left w:val="nil"/>
          <w:bottom w:val="nil"/>
          <w:right w:val="nil"/>
          <w:between w:val="nil"/>
        </w:pBdr>
        <w:spacing w:line="240" w:lineRule="auto"/>
        <w:ind w:left="0" w:hanging="2"/>
        <w:rPr>
          <w:color w:val="000000"/>
          <w:sz w:val="20"/>
          <w:szCs w:val="20"/>
        </w:rPr>
      </w:pPr>
      <w:r>
        <w:rPr>
          <w:color w:val="000000"/>
          <w:sz w:val="20"/>
          <w:szCs w:val="20"/>
        </w:rPr>
        <w:t xml:space="preserve">Chan, T. W., </w:t>
      </w:r>
      <w:proofErr w:type="spellStart"/>
      <w:r>
        <w:rPr>
          <w:color w:val="000000"/>
          <w:sz w:val="20"/>
          <w:szCs w:val="20"/>
        </w:rPr>
        <w:t>Roschelle</w:t>
      </w:r>
      <w:proofErr w:type="spellEnd"/>
      <w:r>
        <w:rPr>
          <w:color w:val="000000"/>
          <w:sz w:val="20"/>
          <w:szCs w:val="20"/>
        </w:rPr>
        <w:t xml:space="preserve">, J., </w:t>
      </w:r>
      <w:proofErr w:type="spellStart"/>
      <w:r>
        <w:rPr>
          <w:color w:val="000000"/>
          <w:sz w:val="20"/>
          <w:szCs w:val="20"/>
        </w:rPr>
        <w:t>Hsi</w:t>
      </w:r>
      <w:proofErr w:type="spellEnd"/>
      <w:r>
        <w:rPr>
          <w:color w:val="000000"/>
          <w:sz w:val="20"/>
          <w:szCs w:val="20"/>
        </w:rPr>
        <w:t xml:space="preserve">, S., </w:t>
      </w:r>
      <w:proofErr w:type="spellStart"/>
      <w:r>
        <w:rPr>
          <w:color w:val="000000"/>
          <w:sz w:val="20"/>
          <w:szCs w:val="20"/>
        </w:rPr>
        <w:t>Kinshuk</w:t>
      </w:r>
      <w:proofErr w:type="spellEnd"/>
      <w:r>
        <w:rPr>
          <w:color w:val="000000"/>
          <w:sz w:val="20"/>
          <w:szCs w:val="20"/>
        </w:rPr>
        <w:t xml:space="preserve">, Sharples, M., Brown, T. et al. (2006). One-to-one technology-enhanced learning: An opportunity for global research collaboration. </w:t>
      </w:r>
      <w:r>
        <w:rPr>
          <w:i/>
          <w:color w:val="000000"/>
          <w:sz w:val="20"/>
          <w:szCs w:val="20"/>
        </w:rPr>
        <w:t>Research and Practice in Technology-Enhanced Learning, 1</w:t>
      </w:r>
      <w:r>
        <w:rPr>
          <w:color w:val="000000"/>
          <w:sz w:val="20"/>
          <w:szCs w:val="20"/>
        </w:rPr>
        <w:t>(1), 3-29.</w:t>
      </w:r>
    </w:p>
    <w:p w:rsidR="00605C37" w:rsidRDefault="003528AA">
      <w:pPr>
        <w:pBdr>
          <w:top w:val="nil"/>
          <w:left w:val="nil"/>
          <w:bottom w:val="nil"/>
          <w:right w:val="nil"/>
          <w:between w:val="nil"/>
        </w:pBdr>
        <w:spacing w:line="240" w:lineRule="auto"/>
        <w:ind w:left="0" w:hanging="2"/>
        <w:rPr>
          <w:color w:val="000000"/>
          <w:sz w:val="20"/>
          <w:szCs w:val="20"/>
        </w:rPr>
      </w:pPr>
      <w:r>
        <w:rPr>
          <w:color w:val="000000"/>
          <w:sz w:val="20"/>
          <w:szCs w:val="20"/>
        </w:rPr>
        <w:t xml:space="preserve">Conger, S., &amp; Loch, K. D. (1995). Ethics and computer use. </w:t>
      </w:r>
      <w:r>
        <w:rPr>
          <w:i/>
          <w:color w:val="000000"/>
          <w:sz w:val="20"/>
          <w:szCs w:val="20"/>
        </w:rPr>
        <w:t>Communications of the ACM</w:t>
      </w:r>
      <w:r>
        <w:rPr>
          <w:color w:val="000000"/>
          <w:sz w:val="20"/>
          <w:szCs w:val="20"/>
        </w:rPr>
        <w:t xml:space="preserve">, </w:t>
      </w:r>
      <w:r>
        <w:rPr>
          <w:i/>
          <w:color w:val="000000"/>
          <w:sz w:val="20"/>
          <w:szCs w:val="20"/>
        </w:rPr>
        <w:t>38</w:t>
      </w:r>
      <w:r>
        <w:rPr>
          <w:color w:val="000000"/>
          <w:sz w:val="20"/>
          <w:szCs w:val="20"/>
        </w:rPr>
        <w:t>(12), 30-32.</w:t>
      </w:r>
    </w:p>
    <w:p w:rsidR="00605C37" w:rsidRDefault="003528AA">
      <w:pPr>
        <w:pBdr>
          <w:top w:val="nil"/>
          <w:left w:val="nil"/>
          <w:bottom w:val="nil"/>
          <w:right w:val="nil"/>
          <w:between w:val="nil"/>
        </w:pBdr>
        <w:spacing w:line="240" w:lineRule="auto"/>
        <w:ind w:left="0" w:hanging="2"/>
        <w:rPr>
          <w:color w:val="000000"/>
          <w:sz w:val="20"/>
          <w:szCs w:val="20"/>
        </w:rPr>
      </w:pPr>
      <w:r>
        <w:rPr>
          <w:color w:val="000000"/>
          <w:sz w:val="20"/>
          <w:szCs w:val="20"/>
        </w:rPr>
        <w:t xml:space="preserve">Jonassen, D. H., Peck, K. L., &amp; Wilson, B. G. (1999). </w:t>
      </w:r>
      <w:r>
        <w:rPr>
          <w:i/>
          <w:color w:val="000000"/>
          <w:sz w:val="20"/>
          <w:szCs w:val="20"/>
        </w:rPr>
        <w:t>Learning to Solve Problems with Technology: A Constructivist Perspective (2nd Edition)</w:t>
      </w:r>
      <w:r>
        <w:rPr>
          <w:color w:val="000000"/>
          <w:sz w:val="20"/>
          <w:szCs w:val="20"/>
        </w:rPr>
        <w:t>. Columbus, OH: Prentice Hall.</w:t>
      </w:r>
    </w:p>
    <w:p w:rsidR="00605C37" w:rsidRDefault="003528AA">
      <w:pPr>
        <w:pBdr>
          <w:top w:val="nil"/>
          <w:left w:val="nil"/>
          <w:bottom w:val="nil"/>
          <w:right w:val="nil"/>
          <w:between w:val="nil"/>
        </w:pBdr>
        <w:spacing w:line="240" w:lineRule="auto"/>
        <w:ind w:left="0" w:hanging="2"/>
        <w:rPr>
          <w:color w:val="000000"/>
          <w:sz w:val="20"/>
          <w:szCs w:val="20"/>
        </w:rPr>
      </w:pPr>
      <w:r>
        <w:rPr>
          <w:color w:val="000000"/>
          <w:sz w:val="20"/>
          <w:szCs w:val="20"/>
        </w:rPr>
        <w:t xml:space="preserve">Mackay, W. E. (1995). Ethics, lies and videotape. In I. R. Katz, R. Mark, L. Marks, M. B. Rosson, &amp; J. Nielsen (Eds), </w:t>
      </w:r>
      <w:r>
        <w:rPr>
          <w:i/>
          <w:color w:val="000000"/>
          <w:sz w:val="20"/>
          <w:szCs w:val="20"/>
        </w:rPr>
        <w:t>Proceedings of CHI’95</w:t>
      </w:r>
      <w:r>
        <w:rPr>
          <w:color w:val="000000"/>
          <w:sz w:val="20"/>
          <w:szCs w:val="20"/>
        </w:rPr>
        <w:t xml:space="preserve"> (pp. 138-145). Denver, Colorado: ACM Press. </w:t>
      </w:r>
    </w:p>
    <w:p w:rsidR="00605C37" w:rsidRDefault="003528AA">
      <w:pPr>
        <w:pBdr>
          <w:top w:val="nil"/>
          <w:left w:val="nil"/>
          <w:bottom w:val="nil"/>
          <w:right w:val="nil"/>
          <w:between w:val="nil"/>
        </w:pBdr>
        <w:spacing w:line="240" w:lineRule="auto"/>
        <w:ind w:left="0" w:hanging="2"/>
        <w:rPr>
          <w:color w:val="000000"/>
          <w:sz w:val="20"/>
          <w:szCs w:val="20"/>
        </w:rPr>
      </w:pPr>
      <w:r>
        <w:rPr>
          <w:color w:val="000000"/>
          <w:sz w:val="20"/>
          <w:szCs w:val="20"/>
        </w:rPr>
        <w:t xml:space="preserve">Schwartz, M., &amp; Task Force on Bias-Free Language of the Association of American University Press (1995). </w:t>
      </w:r>
      <w:r>
        <w:rPr>
          <w:i/>
          <w:color w:val="000000"/>
          <w:sz w:val="20"/>
          <w:szCs w:val="20"/>
        </w:rPr>
        <w:t>Guidelines of Bias-Free Writing</w:t>
      </w:r>
      <w:r>
        <w:rPr>
          <w:color w:val="000000"/>
          <w:sz w:val="20"/>
          <w:szCs w:val="20"/>
        </w:rPr>
        <w:t>. Bloomington, IN: Indiana University Press.</w:t>
      </w:r>
    </w:p>
    <w:sectPr w:rsidR="00605C37">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61F" w:rsidRDefault="00CF261F">
      <w:pPr>
        <w:spacing w:line="240" w:lineRule="auto"/>
        <w:ind w:left="0" w:hanging="2"/>
      </w:pPr>
      <w:r>
        <w:separator/>
      </w:r>
    </w:p>
  </w:endnote>
  <w:endnote w:type="continuationSeparator" w:id="0">
    <w:p w:rsidR="00CF261F" w:rsidRDefault="00CF26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A3D" w:rsidRDefault="00B10A3D">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A3D" w:rsidRDefault="00B10A3D">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A3D" w:rsidRDefault="00B10A3D">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61F" w:rsidRDefault="00CF261F">
      <w:pPr>
        <w:spacing w:line="240" w:lineRule="auto"/>
        <w:ind w:left="0" w:hanging="2"/>
      </w:pPr>
      <w:r>
        <w:separator/>
      </w:r>
    </w:p>
  </w:footnote>
  <w:footnote w:type="continuationSeparator" w:id="0">
    <w:p w:rsidR="00CF261F" w:rsidRDefault="00CF26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A3D" w:rsidRDefault="00B10A3D">
    <w:pPr>
      <w:pStyle w:val="a8"/>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A3D" w:rsidRDefault="00B10A3D">
    <w:pPr>
      <w:pStyle w:val="a8"/>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C37" w:rsidRDefault="008D761E">
    <w:pPr>
      <w:pBdr>
        <w:top w:val="nil"/>
        <w:left w:val="nil"/>
        <w:bottom w:val="nil"/>
        <w:right w:val="nil"/>
        <w:between w:val="nil"/>
      </w:pBdr>
      <w:spacing w:line="240" w:lineRule="auto"/>
      <w:ind w:left="0" w:hanging="2"/>
      <w:jc w:val="right"/>
      <w:rPr>
        <w:color w:val="000000"/>
        <w:sz w:val="20"/>
        <w:szCs w:val="20"/>
      </w:rPr>
    </w:pPr>
    <w:r>
      <w:rPr>
        <w:noProof/>
        <w:color w:val="000000"/>
        <w:sz w:val="20"/>
        <w:szCs w:val="20"/>
        <w:vertAlign w:val="superscript"/>
      </w:rPr>
      <w:drawing>
        <wp:anchor distT="0" distB="0" distL="114300" distR="114300" simplePos="0" relativeHeight="251659264" behindDoc="0" locked="0" layoutInCell="1" allowOverlap="1" wp14:anchorId="10A81192" wp14:editId="1AB6BE85">
          <wp:simplePos x="0" y="0"/>
          <wp:positionH relativeFrom="column">
            <wp:posOffset>-400050</wp:posOffset>
          </wp:positionH>
          <wp:positionV relativeFrom="paragraph">
            <wp:posOffset>-329565</wp:posOffset>
          </wp:positionV>
          <wp:extent cx="990600" cy="791611"/>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 a subheading.png"/>
                  <pic:cNvPicPr/>
                </pic:nvPicPr>
                <pic:blipFill>
                  <a:blip r:embed="rId1">
                    <a:extLst>
                      <a:ext uri="{28A0092B-C50C-407E-A947-70E740481C1C}">
                        <a14:useLocalDpi xmlns:a14="http://schemas.microsoft.com/office/drawing/2010/main" val="0"/>
                      </a:ext>
                    </a:extLst>
                  </a:blip>
                  <a:stretch>
                    <a:fillRect/>
                  </a:stretch>
                </pic:blipFill>
                <pic:spPr>
                  <a:xfrm>
                    <a:off x="0" y="0"/>
                    <a:ext cx="990600" cy="791611"/>
                  </a:xfrm>
                  <a:prstGeom prst="rect">
                    <a:avLst/>
                  </a:prstGeom>
                </pic:spPr>
              </pic:pic>
            </a:graphicData>
          </a:graphic>
          <wp14:sizeRelH relativeFrom="margin">
            <wp14:pctWidth>0</wp14:pctWidth>
          </wp14:sizeRelH>
          <wp14:sizeRelV relativeFrom="margin">
            <wp14:pctHeight>0</wp14:pctHeight>
          </wp14:sizeRelV>
        </wp:anchor>
      </w:drawing>
    </w:r>
    <w:r w:rsidR="003528AA">
      <w:rPr>
        <w:color w:val="000000"/>
        <w:sz w:val="20"/>
        <w:szCs w:val="20"/>
      </w:rPr>
      <w:t xml:space="preserve">                              </w:t>
    </w:r>
    <w:proofErr w:type="spellStart"/>
    <w:r w:rsidR="001C608F">
      <w:rPr>
        <w:color w:val="000000"/>
        <w:sz w:val="20"/>
        <w:szCs w:val="20"/>
      </w:rPr>
      <w:t>Vongtathum</w:t>
    </w:r>
    <w:proofErr w:type="spellEnd"/>
    <w:r w:rsidR="001C608F">
      <w:rPr>
        <w:color w:val="000000"/>
        <w:sz w:val="20"/>
        <w:szCs w:val="20"/>
      </w:rPr>
      <w:t>, P. et al. (Eds.) (202</w:t>
    </w:r>
    <w:r>
      <w:rPr>
        <w:color w:val="000000"/>
        <w:sz w:val="20"/>
        <w:szCs w:val="20"/>
      </w:rPr>
      <w:t>6</w:t>
    </w:r>
    <w:r w:rsidR="001C608F">
      <w:rPr>
        <w:color w:val="000000"/>
        <w:sz w:val="20"/>
        <w:szCs w:val="20"/>
      </w:rPr>
      <w:t xml:space="preserve">). </w:t>
    </w:r>
    <w:r w:rsidR="003528AA">
      <w:rPr>
        <w:color w:val="000000"/>
        <w:sz w:val="20"/>
        <w:szCs w:val="20"/>
      </w:rPr>
      <w:t>Proceedings of the 1</w:t>
    </w:r>
    <w:r>
      <w:rPr>
        <w:color w:val="000000"/>
        <w:sz w:val="20"/>
        <w:szCs w:val="20"/>
      </w:rPr>
      <w:t>9</w:t>
    </w:r>
    <w:r w:rsidR="003528AA">
      <w:rPr>
        <w:color w:val="000000"/>
        <w:sz w:val="20"/>
        <w:szCs w:val="20"/>
        <w:vertAlign w:val="superscript"/>
      </w:rPr>
      <w:t>th</w:t>
    </w:r>
    <w:r w:rsidR="003528AA">
      <w:rPr>
        <w:color w:val="000000"/>
        <w:sz w:val="20"/>
        <w:szCs w:val="20"/>
      </w:rPr>
      <w:t xml:space="preserve"> International Conference on Educational Research. Thailand: Faculty of Education, </w:t>
    </w:r>
    <w:proofErr w:type="spellStart"/>
    <w:r w:rsidR="003528AA">
      <w:rPr>
        <w:color w:val="000000"/>
        <w:sz w:val="20"/>
        <w:szCs w:val="20"/>
      </w:rPr>
      <w:t>Khon</w:t>
    </w:r>
    <w:proofErr w:type="spellEnd"/>
    <w:r w:rsidR="003528AA">
      <w:rPr>
        <w:color w:val="000000"/>
        <w:sz w:val="20"/>
        <w:szCs w:val="20"/>
      </w:rPr>
      <w:t xml:space="preserve"> </w:t>
    </w:r>
    <w:proofErr w:type="spellStart"/>
    <w:r w:rsidR="003528AA">
      <w:rPr>
        <w:color w:val="000000"/>
        <w:sz w:val="20"/>
        <w:szCs w:val="20"/>
      </w:rPr>
      <w:t>Kaen</w:t>
    </w:r>
    <w:proofErr w:type="spellEnd"/>
    <w:r w:rsidR="003528AA">
      <w:rPr>
        <w:color w:val="000000"/>
        <w:sz w:val="20"/>
        <w:szCs w:val="20"/>
      </w:rPr>
      <w:t xml:space="preserv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CFC"/>
    <w:multiLevelType w:val="multilevel"/>
    <w:tmpl w:val="43AA5B72"/>
    <w:lvl w:ilvl="0">
      <w:start w:val="1"/>
      <w:numFmt w:val="bullet"/>
      <w:lvlText w:val="●"/>
      <w:lvlJc w:val="left"/>
      <w:pPr>
        <w:ind w:left="420" w:hanging="420"/>
      </w:pPr>
      <w:rPr>
        <w:rFonts w:ascii="Noto Sans Symbols" w:eastAsia="Noto Sans Symbols" w:hAnsi="Noto Sans Symbols" w:cs="Noto Sans Symbols"/>
        <w:sz w:val="16"/>
        <w:szCs w:val="16"/>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abstractNum w:abstractNumId="1" w15:restartNumberingAfterBreak="0">
    <w:nsid w:val="02CF67A7"/>
    <w:multiLevelType w:val="multilevel"/>
    <w:tmpl w:val="6C9C0A8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915E03"/>
    <w:multiLevelType w:val="multilevel"/>
    <w:tmpl w:val="E66675F0"/>
    <w:lvl w:ilvl="0">
      <w:start w:val="1"/>
      <w:numFmt w:val="decimal"/>
      <w:lvlText w:val="%1."/>
      <w:lvlJc w:val="left"/>
      <w:pPr>
        <w:ind w:left="425" w:hanging="425"/>
      </w:pPr>
      <w:rPr>
        <w:vertAlign w:val="baseline"/>
      </w:rPr>
    </w:lvl>
    <w:lvl w:ilvl="1">
      <w:start w:val="1"/>
      <w:numFmt w:val="decimal"/>
      <w:lvlText w:val="%1.%2"/>
      <w:lvlJc w:val="left"/>
      <w:pPr>
        <w:ind w:left="567" w:hanging="567"/>
      </w:pPr>
      <w:rPr>
        <w:vertAlign w:val="baseline"/>
      </w:rPr>
    </w:lvl>
    <w:lvl w:ilvl="2">
      <w:start w:val="1"/>
      <w:numFmt w:val="decimal"/>
      <w:lvlText w:val="%1.%2.%3"/>
      <w:lvlJc w:val="left"/>
      <w:pPr>
        <w:ind w:left="709" w:hanging="709"/>
      </w:pPr>
      <w:rPr>
        <w:vertAlign w:val="baseline"/>
      </w:rPr>
    </w:lvl>
    <w:lvl w:ilvl="3">
      <w:start w:val="1"/>
      <w:numFmt w:val="decimal"/>
      <w:lvlText w:val="%1.%2.%3.%4."/>
      <w:lvlJc w:val="left"/>
      <w:pPr>
        <w:ind w:left="851" w:hanging="851"/>
      </w:pPr>
      <w:rPr>
        <w:vertAlign w:val="baseline"/>
      </w:rPr>
    </w:lvl>
    <w:lvl w:ilvl="4">
      <w:start w:val="1"/>
      <w:numFmt w:val="decimal"/>
      <w:lvlText w:val="%1.%2.%3.%4.%5."/>
      <w:lvlJc w:val="left"/>
      <w:pPr>
        <w:ind w:left="992" w:hanging="992"/>
      </w:pPr>
      <w:rPr>
        <w:vertAlign w:val="baseline"/>
      </w:rPr>
    </w:lvl>
    <w:lvl w:ilvl="5">
      <w:start w:val="1"/>
      <w:numFmt w:val="decimal"/>
      <w:lvlText w:val="%1.%2.%3.%4.%5.%6."/>
      <w:lvlJc w:val="left"/>
      <w:pPr>
        <w:ind w:left="1134" w:hanging="1134"/>
      </w:pPr>
      <w:rPr>
        <w:vertAlign w:val="baseline"/>
      </w:rPr>
    </w:lvl>
    <w:lvl w:ilvl="6">
      <w:start w:val="1"/>
      <w:numFmt w:val="decimal"/>
      <w:lvlText w:val="%1.%2.%3.%4.%5.%6.%7."/>
      <w:lvlJc w:val="left"/>
      <w:pPr>
        <w:ind w:left="1276" w:hanging="1276"/>
      </w:pPr>
      <w:rPr>
        <w:vertAlign w:val="baseline"/>
      </w:rPr>
    </w:lvl>
    <w:lvl w:ilvl="7">
      <w:start w:val="1"/>
      <w:numFmt w:val="decimal"/>
      <w:lvlText w:val="%1.%2.%3.%4.%5.%6.%7.%8."/>
      <w:lvlJc w:val="left"/>
      <w:pPr>
        <w:ind w:left="1418" w:hanging="1418"/>
      </w:pPr>
      <w:rPr>
        <w:vertAlign w:val="baseline"/>
      </w:rPr>
    </w:lvl>
    <w:lvl w:ilvl="8">
      <w:start w:val="1"/>
      <w:numFmt w:val="decimal"/>
      <w:lvlText w:val="%1.%2.%3.%4.%5.%6.%7.%8.%9."/>
      <w:lvlJc w:val="left"/>
      <w:pPr>
        <w:ind w:left="1559" w:hanging="1559"/>
      </w:pPr>
      <w:rPr>
        <w:vertAlign w:val="baseline"/>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37"/>
    <w:rsid w:val="00084123"/>
    <w:rsid w:val="0008552E"/>
    <w:rsid w:val="001C608F"/>
    <w:rsid w:val="002B3FAF"/>
    <w:rsid w:val="00317758"/>
    <w:rsid w:val="003528AA"/>
    <w:rsid w:val="00475647"/>
    <w:rsid w:val="004D71CA"/>
    <w:rsid w:val="005A7603"/>
    <w:rsid w:val="00605C37"/>
    <w:rsid w:val="008664D2"/>
    <w:rsid w:val="008D761E"/>
    <w:rsid w:val="00B10A3D"/>
    <w:rsid w:val="00B64C07"/>
    <w:rsid w:val="00CF261F"/>
    <w:rsid w:val="00E907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1964A"/>
  <w15:docId w15:val="{733810C7-E018-48C8-9D90-15810A7F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924" w:hangingChars="1" w:hanging="357"/>
      <w:jc w:val="both"/>
      <w:textDirection w:val="btLr"/>
      <w:textAlignment w:val="top"/>
      <w:outlineLvl w:val="0"/>
    </w:pPr>
    <w:rPr>
      <w:position w:val="-1"/>
      <w:sz w:val="24"/>
      <w:szCs w:val="24"/>
      <w:lang w:eastAsia="zh-CN" w:bidi="ar-SA"/>
    </w:rPr>
  </w:style>
  <w:style w:type="paragraph" w:styleId="1">
    <w:name w:val="heading 1"/>
    <w:basedOn w:val="a0"/>
    <w:next w:val="a"/>
    <w:uiPriority w:val="9"/>
    <w:qFormat/>
    <w:pPr>
      <w:keepNext/>
    </w:pPr>
    <w:rPr>
      <w:rFonts w:ascii="Arial" w:eastAsia="SimSun" w:hAnsi="Arial" w:cs="Arial"/>
      <w:b w:val="0"/>
      <w:bCs w:val="0"/>
      <w:kern w:val="32"/>
      <w:sz w:val="44"/>
    </w:rPr>
  </w:style>
  <w:style w:type="paragraph" w:styleId="20">
    <w:name w:val="heading 2"/>
    <w:basedOn w:val="1"/>
    <w:next w:val="a"/>
    <w:uiPriority w:val="9"/>
    <w:semiHidden/>
    <w:unhideWhenUsed/>
    <w:qFormat/>
    <w:pPr>
      <w:overflowPunct w:val="0"/>
      <w:autoSpaceDE w:val="0"/>
      <w:autoSpaceDN w:val="0"/>
      <w:adjustRightInd w:val="0"/>
      <w:spacing w:after="120"/>
      <w:jc w:val="both"/>
      <w:textAlignment w:val="baseline"/>
      <w:outlineLvl w:val="1"/>
    </w:pPr>
    <w:rPr>
      <w:rFonts w:ascii="Helvetica" w:eastAsia="PMingLiU" w:hAnsi="Helvetica" w:cs="Times New Roman"/>
      <w:bCs/>
      <w:kern w:val="28"/>
      <w:sz w:val="20"/>
      <w:szCs w:val="20"/>
    </w:rPr>
  </w:style>
  <w:style w:type="paragraph" w:styleId="3">
    <w:name w:val="heading 3"/>
    <w:basedOn w:val="a"/>
    <w:next w:val="a"/>
    <w:uiPriority w:val="9"/>
    <w:semiHidden/>
    <w:unhideWhenUsed/>
    <w:qFormat/>
    <w:pPr>
      <w:keepNext/>
      <w:spacing w:line="720" w:lineRule="auto"/>
      <w:outlineLvl w:val="2"/>
    </w:pPr>
    <w:rPr>
      <w:rFonts w:ascii="Cambria" w:eastAsia="PMingLiU"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eastAsia="PMingLiU" w:hAnsi="Cambria"/>
      <w:sz w:val="36"/>
      <w:szCs w:val="36"/>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0">
    <w:name w:val="Title"/>
    <w:basedOn w:val="a"/>
    <w:next w:val="a"/>
    <w:uiPriority w:val="10"/>
    <w:qFormat/>
    <w:pPr>
      <w:spacing w:before="240" w:after="60"/>
      <w:jc w:val="center"/>
    </w:pPr>
    <w:rPr>
      <w:rFonts w:ascii="Cambria" w:eastAsia="PMingLiU" w:hAnsi="Cambria"/>
      <w:b/>
      <w:bCs/>
      <w:sz w:val="32"/>
      <w:szCs w:val="32"/>
    </w:rPr>
  </w:style>
  <w:style w:type="character" w:customStyle="1" w:styleId="Heading1Char">
    <w:name w:val="Heading 1 Char"/>
    <w:rPr>
      <w:rFonts w:ascii="Cambria" w:eastAsia="PMingLiU" w:hAnsi="Cambria" w:cs="Times New Roman"/>
      <w:b/>
      <w:bCs/>
      <w:w w:val="100"/>
      <w:kern w:val="52"/>
      <w:position w:val="-1"/>
      <w:sz w:val="52"/>
      <w:szCs w:val="52"/>
      <w:effect w:val="none"/>
      <w:vertAlign w:val="baseline"/>
      <w:cs w:val="0"/>
      <w:em w:val="none"/>
      <w:lang w:eastAsia="zh-CN"/>
    </w:rPr>
  </w:style>
  <w:style w:type="character" w:customStyle="1" w:styleId="Heading2Char">
    <w:name w:val="Heading 2 Char"/>
    <w:rPr>
      <w:rFonts w:ascii="Cambria" w:eastAsia="PMingLiU" w:hAnsi="Cambria" w:cs="Times New Roman"/>
      <w:b/>
      <w:bCs/>
      <w:w w:val="100"/>
      <w:position w:val="-1"/>
      <w:sz w:val="48"/>
      <w:szCs w:val="48"/>
      <w:effect w:val="none"/>
      <w:vertAlign w:val="baseline"/>
      <w:cs w:val="0"/>
      <w:em w:val="none"/>
      <w:lang w:eastAsia="zh-CN"/>
    </w:rPr>
  </w:style>
  <w:style w:type="character" w:customStyle="1" w:styleId="Heading3Char">
    <w:name w:val="Heading 3 Char"/>
    <w:rPr>
      <w:rFonts w:ascii="Cambria" w:eastAsia="PMingLiU" w:hAnsi="Cambria" w:cs="Times New Roman"/>
      <w:b/>
      <w:bCs/>
      <w:w w:val="100"/>
      <w:position w:val="-1"/>
      <w:sz w:val="36"/>
      <w:szCs w:val="36"/>
      <w:effect w:val="none"/>
      <w:vertAlign w:val="baseline"/>
      <w:cs w:val="0"/>
      <w:em w:val="none"/>
      <w:lang w:eastAsia="zh-CN"/>
    </w:rPr>
  </w:style>
  <w:style w:type="character" w:customStyle="1" w:styleId="Heading4Char">
    <w:name w:val="Heading 4 Char"/>
    <w:rPr>
      <w:rFonts w:ascii="Cambria" w:eastAsia="PMingLiU" w:hAnsi="Cambria" w:cs="Times New Roman"/>
      <w:w w:val="100"/>
      <w:position w:val="-1"/>
      <w:sz w:val="36"/>
      <w:szCs w:val="36"/>
      <w:effect w:val="none"/>
      <w:vertAlign w:val="baseline"/>
      <w:cs w:val="0"/>
      <w:em w:val="none"/>
      <w:lang w:eastAsia="zh-CN"/>
    </w:rPr>
  </w:style>
  <w:style w:type="character" w:customStyle="1" w:styleId="TitleChar">
    <w:name w:val="Title Char"/>
    <w:rPr>
      <w:rFonts w:ascii="Cambria" w:eastAsia="PMingLiU" w:hAnsi="Cambria" w:cs="Times New Roman"/>
      <w:b/>
      <w:bCs/>
      <w:w w:val="100"/>
      <w:position w:val="-1"/>
      <w:sz w:val="32"/>
      <w:szCs w:val="32"/>
      <w:effect w:val="none"/>
      <w:vertAlign w:val="baseline"/>
      <w:cs w:val="0"/>
      <w:em w:val="none"/>
      <w:lang w:eastAsia="zh-CN"/>
    </w:rPr>
  </w:style>
  <w:style w:type="paragraph" w:customStyle="1" w:styleId="ICCEAuthorList">
    <w:name w:val="ICCE Author List"/>
    <w:basedOn w:val="a"/>
    <w:pPr>
      <w:overflowPunct w:val="0"/>
      <w:autoSpaceDE w:val="0"/>
      <w:autoSpaceDN w:val="0"/>
      <w:adjustRightInd w:val="0"/>
      <w:ind w:left="0" w:firstLine="0"/>
      <w:jc w:val="center"/>
      <w:textAlignment w:val="baseline"/>
    </w:pPr>
    <w:rPr>
      <w:b/>
      <w:szCs w:val="20"/>
    </w:rPr>
  </w:style>
  <w:style w:type="paragraph" w:customStyle="1" w:styleId="ICCEAffiliations">
    <w:name w:val="ICCE Affiliations"/>
    <w:basedOn w:val="a"/>
    <w:pPr>
      <w:overflowPunct w:val="0"/>
      <w:autoSpaceDE w:val="0"/>
      <w:autoSpaceDN w:val="0"/>
      <w:adjustRightInd w:val="0"/>
      <w:ind w:left="0" w:firstLine="0"/>
      <w:jc w:val="center"/>
      <w:textAlignment w:val="baseline"/>
    </w:pPr>
    <w:rPr>
      <w:szCs w:val="20"/>
    </w:rPr>
  </w:style>
  <w:style w:type="paragraph" w:customStyle="1" w:styleId="ICCEAbstract">
    <w:name w:val="ICCE Abstract"/>
    <w:basedOn w:val="a"/>
    <w:pPr>
      <w:overflowPunct w:val="0"/>
      <w:autoSpaceDE w:val="0"/>
      <w:autoSpaceDN w:val="0"/>
      <w:adjustRightInd w:val="0"/>
      <w:ind w:left="720" w:right="720" w:firstLine="0"/>
      <w:textAlignment w:val="baseline"/>
    </w:pPr>
    <w:rPr>
      <w:sz w:val="20"/>
      <w:szCs w:val="20"/>
    </w:rPr>
  </w:style>
  <w:style w:type="paragraph" w:styleId="a4">
    <w:name w:val="Balloon Text"/>
    <w:basedOn w:val="a"/>
    <w:qFormat/>
    <w:rPr>
      <w:rFonts w:ascii="Tahoma" w:eastAsia="PMingLiU" w:hAnsi="Tahoma" w:cs="Tahoma"/>
      <w:sz w:val="16"/>
      <w:szCs w:val="16"/>
    </w:rPr>
  </w:style>
  <w:style w:type="paragraph" w:customStyle="1" w:styleId="ICCEReferences">
    <w:name w:val="ICCE References"/>
    <w:basedOn w:val="a"/>
    <w:pPr>
      <w:overflowPunct w:val="0"/>
      <w:autoSpaceDE w:val="0"/>
      <w:autoSpaceDN w:val="0"/>
      <w:adjustRightInd w:val="0"/>
      <w:ind w:left="425" w:hanging="425"/>
      <w:textAlignment w:val="baseline"/>
    </w:pPr>
    <w:rPr>
      <w:sz w:val="20"/>
      <w:szCs w:val="20"/>
    </w:rPr>
  </w:style>
  <w:style w:type="paragraph" w:styleId="a5">
    <w:name w:val="List Bullet"/>
    <w:basedOn w:val="a"/>
    <w:pPr>
      <w:tabs>
        <w:tab w:val="num" w:pos="709"/>
      </w:tabs>
      <w:overflowPunct w:val="0"/>
      <w:autoSpaceDE w:val="0"/>
      <w:autoSpaceDN w:val="0"/>
      <w:adjustRightInd w:val="0"/>
      <w:ind w:left="0" w:firstLine="0"/>
      <w:textAlignment w:val="baseline"/>
    </w:pPr>
    <w:rPr>
      <w:sz w:val="22"/>
      <w:szCs w:val="20"/>
    </w:rPr>
  </w:style>
  <w:style w:type="paragraph" w:customStyle="1" w:styleId="ICCENormalText2ndparagraphsandlater">
    <w:name w:val="ICCE Normal Text (2nd paragraphs and later)"/>
    <w:basedOn w:val="a"/>
    <w:pPr>
      <w:ind w:left="0" w:firstLine="539"/>
    </w:pPr>
  </w:style>
  <w:style w:type="paragraph" w:customStyle="1" w:styleId="ICCENormalText1stparagraph">
    <w:name w:val="ICCE Normal Text (1st paragraph)"/>
    <w:basedOn w:val="a"/>
    <w:pPr>
      <w:overflowPunct w:val="0"/>
      <w:autoSpaceDE w:val="0"/>
      <w:autoSpaceDN w:val="0"/>
      <w:adjustRightInd w:val="0"/>
      <w:ind w:left="0" w:firstLine="0"/>
      <w:textAlignment w:val="baseline"/>
    </w:pPr>
  </w:style>
  <w:style w:type="paragraph" w:customStyle="1" w:styleId="ICCEPaperTitle">
    <w:name w:val="ICCE Paper Title"/>
    <w:basedOn w:val="1"/>
    <w:pPr>
      <w:widowControl w:val="0"/>
      <w:autoSpaceDE w:val="0"/>
      <w:autoSpaceDN w:val="0"/>
      <w:adjustRightInd w:val="0"/>
      <w:ind w:left="0" w:firstLine="0"/>
    </w:pPr>
    <w:rPr>
      <w:rFonts w:ascii="Times New Roman" w:eastAsia="PMingLiU" w:hAnsi="Times New Roman"/>
      <w:b/>
      <w:bCs/>
      <w:szCs w:val="44"/>
    </w:rPr>
  </w:style>
  <w:style w:type="paragraph" w:customStyle="1" w:styleId="ICCEHeading">
    <w:name w:val="ICCE Heading"/>
    <w:basedOn w:val="20"/>
    <w:pPr>
      <w:widowControl w:val="0"/>
      <w:spacing w:before="0" w:after="0"/>
      <w:ind w:left="0" w:firstLine="0"/>
      <w:jc w:val="left"/>
    </w:pPr>
    <w:rPr>
      <w:rFonts w:ascii="Times New Roman" w:hAnsi="Times New Roman"/>
      <w:b/>
      <w:bCs w:val="0"/>
      <w:sz w:val="24"/>
    </w:rPr>
  </w:style>
  <w:style w:type="paragraph" w:customStyle="1" w:styleId="ICCEHeading1">
    <w:name w:val="ICCE Heading 1"/>
    <w:basedOn w:val="ICCEHeading"/>
  </w:style>
  <w:style w:type="paragraph" w:customStyle="1" w:styleId="ICCEHeading2">
    <w:name w:val="ICCE Heading 2"/>
    <w:basedOn w:val="3"/>
    <w:pPr>
      <w:widowControl w:val="0"/>
      <w:autoSpaceDE w:val="0"/>
      <w:autoSpaceDN w:val="0"/>
      <w:adjustRightInd w:val="0"/>
      <w:spacing w:line="240" w:lineRule="auto"/>
    </w:pPr>
    <w:rPr>
      <w:rFonts w:ascii="Times New Roman" w:hAnsi="Times New Roman"/>
      <w:b w:val="0"/>
      <w:i/>
      <w:iCs/>
      <w:sz w:val="24"/>
    </w:rPr>
  </w:style>
  <w:style w:type="paragraph" w:customStyle="1" w:styleId="ICCEHeading3">
    <w:name w:val="ICCE Heading 3"/>
    <w:basedOn w:val="4"/>
    <w:pPr>
      <w:widowControl w:val="0"/>
      <w:autoSpaceDE w:val="0"/>
      <w:autoSpaceDN w:val="0"/>
      <w:adjustRightInd w:val="0"/>
      <w:spacing w:line="240" w:lineRule="auto"/>
      <w:ind w:left="0" w:firstLine="0"/>
    </w:pPr>
    <w:rPr>
      <w:rFonts w:ascii="Times New Roman" w:hAnsi="Times New Roman"/>
      <w:i/>
      <w:iCs/>
      <w:sz w:val="24"/>
    </w:rPr>
  </w:style>
  <w:style w:type="paragraph" w:styleId="a6">
    <w:name w:val="List"/>
    <w:basedOn w:val="a"/>
    <w:pPr>
      <w:ind w:leftChars="200" w:left="100" w:hangingChars="200" w:hanging="200"/>
      <w:contextualSpacing/>
    </w:pPr>
  </w:style>
  <w:style w:type="paragraph" w:styleId="2">
    <w:name w:val="List Number 2"/>
    <w:basedOn w:val="a"/>
    <w:pPr>
      <w:numPr>
        <w:numId w:val="3"/>
      </w:numPr>
      <w:ind w:leftChars="400" w:left="400" w:hangingChars="200" w:hanging="200"/>
      <w:contextualSpacing/>
    </w:pPr>
  </w:style>
  <w:style w:type="paragraph" w:styleId="21">
    <w:name w:val="List 2"/>
    <w:basedOn w:val="a"/>
    <w:pPr>
      <w:ind w:leftChars="400" w:left="100" w:hangingChars="200" w:hanging="200"/>
      <w:contextualSpacing/>
    </w:pPr>
  </w:style>
  <w:style w:type="paragraph" w:styleId="22">
    <w:name w:val="List Bullet 2"/>
    <w:basedOn w:val="a"/>
    <w:pPr>
      <w:tabs>
        <w:tab w:val="num" w:pos="720"/>
      </w:tabs>
      <w:contextualSpacing/>
    </w:pPr>
  </w:style>
  <w:style w:type="paragraph" w:styleId="a7">
    <w:name w:val="List Number"/>
    <w:basedOn w:val="a"/>
    <w:pPr>
      <w:tabs>
        <w:tab w:val="num" w:pos="720"/>
      </w:tabs>
      <w:ind w:leftChars="200" w:left="200" w:hangingChars="200" w:hanging="200"/>
      <w:contextualSpacing/>
    </w:pPr>
  </w:style>
  <w:style w:type="paragraph" w:styleId="a8">
    <w:name w:val="header"/>
    <w:basedOn w:val="a"/>
    <w:rPr>
      <w:sz w:val="20"/>
      <w:szCs w:val="20"/>
    </w:rPr>
  </w:style>
  <w:style w:type="character" w:customStyle="1" w:styleId="HeaderChar">
    <w:name w:val="Header Char"/>
    <w:rPr>
      <w:w w:val="100"/>
      <w:position w:val="-1"/>
      <w:effect w:val="none"/>
      <w:vertAlign w:val="baseline"/>
      <w:cs w:val="0"/>
      <w:em w:val="none"/>
      <w:lang w:eastAsia="zh-CN"/>
    </w:rPr>
  </w:style>
  <w:style w:type="paragraph" w:styleId="a9">
    <w:name w:val="footer"/>
    <w:basedOn w:val="a"/>
    <w:rPr>
      <w:sz w:val="20"/>
      <w:szCs w:val="20"/>
    </w:rPr>
  </w:style>
  <w:style w:type="character" w:customStyle="1" w:styleId="FooterChar">
    <w:name w:val="Footer Char"/>
    <w:rPr>
      <w:w w:val="100"/>
      <w:position w:val="-1"/>
      <w:effect w:val="none"/>
      <w:vertAlign w:val="baseline"/>
      <w:cs w:val="0"/>
      <w:em w:val="none"/>
      <w:lang w:eastAsia="zh-CN"/>
    </w:rPr>
  </w:style>
  <w:style w:type="paragraph" w:styleId="aa">
    <w:name w:val="Document Map"/>
    <w:basedOn w:val="a"/>
    <w:pPr>
      <w:shd w:val="clear" w:color="auto" w:fill="000080"/>
    </w:pPr>
    <w:rPr>
      <w:rFonts w:ascii="Arial" w:eastAsia="PMingLiU" w:hAnsi="Arial"/>
    </w:rPr>
  </w:style>
  <w:style w:type="character" w:customStyle="1" w:styleId="DocumentMapChar">
    <w:name w:val="Document Map Char"/>
    <w:rPr>
      <w:w w:val="100"/>
      <w:position w:val="-1"/>
      <w:sz w:val="0"/>
      <w:szCs w:val="0"/>
      <w:effect w:val="none"/>
      <w:vertAlign w:val="baseline"/>
      <w:cs w:val="0"/>
      <w:em w:val="none"/>
      <w:lang w:eastAsia="zh-CN"/>
    </w:rPr>
  </w:style>
  <w:style w:type="character" w:customStyle="1" w:styleId="ab">
    <w:name w:val="ข้อความบอลลูน อักขระ"/>
    <w:rPr>
      <w:rFonts w:ascii="Tahoma" w:eastAsia="PMingLiU" w:hAnsi="Tahoma" w:cs="Tahoma"/>
      <w:w w:val="100"/>
      <w:position w:val="-1"/>
      <w:sz w:val="16"/>
      <w:szCs w:val="16"/>
      <w:effect w:val="none"/>
      <w:vertAlign w:val="baseline"/>
      <w:cs w:val="0"/>
      <w:em w:val="none"/>
    </w:rPr>
  </w:style>
  <w:style w:type="character" w:styleId="ac">
    <w:name w:val="annotation reference"/>
    <w:qFormat/>
    <w:rPr>
      <w:w w:val="100"/>
      <w:position w:val="-1"/>
      <w:sz w:val="16"/>
      <w:szCs w:val="16"/>
      <w:effect w:val="none"/>
      <w:vertAlign w:val="baseline"/>
      <w:cs w:val="0"/>
      <w:em w:val="none"/>
    </w:rPr>
  </w:style>
  <w:style w:type="paragraph" w:styleId="ad">
    <w:name w:val="annotation text"/>
    <w:basedOn w:val="a"/>
    <w:qFormat/>
    <w:rPr>
      <w:sz w:val="20"/>
      <w:szCs w:val="20"/>
    </w:rPr>
  </w:style>
  <w:style w:type="character" w:customStyle="1" w:styleId="ae">
    <w:name w:val="ข้อความข้อคิดเห็น อักขระ"/>
    <w:rPr>
      <w:w w:val="100"/>
      <w:position w:val="-1"/>
      <w:effect w:val="none"/>
      <w:vertAlign w:val="baseline"/>
      <w:cs w:val="0"/>
      <w:em w:val="none"/>
    </w:rPr>
  </w:style>
  <w:style w:type="paragraph" w:styleId="af">
    <w:name w:val="annotation subject"/>
    <w:basedOn w:val="ad"/>
    <w:next w:val="ad"/>
    <w:qFormat/>
    <w:rPr>
      <w:b/>
      <w:bCs/>
    </w:rPr>
  </w:style>
  <w:style w:type="character" w:customStyle="1" w:styleId="af0">
    <w:name w:val="ชื่อเรื่องของข้อคิดเห็น อักขระ"/>
    <w:rPr>
      <w:b/>
      <w:bCs/>
      <w:w w:val="100"/>
      <w:position w:val="-1"/>
      <w:effect w:val="none"/>
      <w:vertAlign w:val="baseline"/>
      <w:cs w:val="0"/>
      <w:em w:val="none"/>
    </w:rPr>
  </w:style>
  <w:style w:type="paragraph" w:styleId="af1">
    <w:name w:val="Body Text"/>
    <w:basedOn w:val="a"/>
    <w:pPr>
      <w:autoSpaceDE w:val="0"/>
      <w:autoSpaceDN w:val="0"/>
      <w:adjustRightInd w:val="0"/>
      <w:ind w:left="0" w:firstLine="0"/>
    </w:pPr>
    <w:rPr>
      <w:sz w:val="20"/>
      <w:szCs w:val="22"/>
    </w:rPr>
  </w:style>
  <w:style w:type="character" w:customStyle="1" w:styleId="af2">
    <w:name w:val="เนื้อความ อักขระ"/>
    <w:rPr>
      <w:w w:val="100"/>
      <w:position w:val="-1"/>
      <w:szCs w:val="22"/>
      <w:effect w:val="none"/>
      <w:vertAlign w:val="baseline"/>
      <w:cs w:val="0"/>
      <w:em w:val="none"/>
      <w:lang w:eastAsia="en-US"/>
    </w:rPr>
  </w:style>
  <w:style w:type="character" w:styleId="af3">
    <w:name w:val="Hyperlink"/>
    <w:qFormat/>
    <w:rPr>
      <w:color w:val="0000FF"/>
      <w:w w:val="100"/>
      <w:position w:val="-1"/>
      <w:u w:val="single"/>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56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FCTiHL5hHqLo+kYs2dcKGE+nkw==">AMUW2mW82P8hPYwtBkdwgoC9kgS2mH4gd1/gR56tV+2ZaTPmqAUaqUSpaStx1LfK7TUaLgBLKt5yLgJ4Fm34ZoLaZL6vf8Fgs8Sp8Cse94Jr0QMHDhc4nes=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8608</Characters>
  <Application>Microsoft Office Word</Application>
  <DocSecurity>0</DocSecurity>
  <Lines>200</Lines>
  <Paragraphs>96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KONG,Siu Cheung</dc:creator>
  <cp:lastModifiedBy>Commu_EDU001</cp:lastModifiedBy>
  <cp:revision>2</cp:revision>
  <dcterms:created xsi:type="dcterms:W3CDTF">2025-12-03T08:46:00Z</dcterms:created>
  <dcterms:modified xsi:type="dcterms:W3CDTF">2025-12-03T08:46:00Z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0c59e22244ec121a741d9a8eb06876b40f0d2ec799178967d626455ad7a750cf</vt:lpwstr>
  </property>
</Properties>
</file>